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1FA786">
      <w:pPr>
        <w:spacing w:before="101" w:line="224" w:lineRule="auto"/>
        <w:ind w:left="984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31"/>
          <w:sz w:val="31"/>
          <w:szCs w:val="31"/>
        </w:rPr>
        <w:t>附件2</w:t>
      </w:r>
    </w:p>
    <w:p w14:paraId="04D53DBE">
      <w:pPr>
        <w:pStyle w:val="2"/>
        <w:spacing w:line="384" w:lineRule="auto"/>
      </w:pPr>
    </w:p>
    <w:p w14:paraId="22DD1565">
      <w:pPr>
        <w:spacing w:before="149" w:line="219" w:lineRule="auto"/>
        <w:ind w:left="4664"/>
        <w:rPr>
          <w:rFonts w:ascii="宋体" w:hAnsi="宋体" w:eastAsia="宋体" w:cs="宋体"/>
          <w:sz w:val="46"/>
          <w:szCs w:val="46"/>
        </w:rPr>
      </w:pPr>
      <w:r>
        <w:rPr>
          <w:rFonts w:ascii="宋体" w:hAnsi="宋体" w:eastAsia="宋体" w:cs="宋体"/>
          <w:spacing w:val="23"/>
          <w:sz w:val="46"/>
          <w:szCs w:val="46"/>
        </w:rPr>
        <w:t>商丘学院资产移交申请表</w:t>
      </w:r>
    </w:p>
    <w:p w14:paraId="75CC60CE">
      <w:pPr>
        <w:pStyle w:val="2"/>
        <w:spacing w:line="270" w:lineRule="auto"/>
      </w:pPr>
    </w:p>
    <w:p w14:paraId="4AFB43B9">
      <w:pPr>
        <w:pStyle w:val="2"/>
        <w:spacing w:before="91" w:line="238" w:lineRule="auto"/>
        <w:ind w:left="104"/>
        <w:rPr>
          <w:sz w:val="20"/>
          <w:szCs w:val="20"/>
        </w:rPr>
      </w:pPr>
      <w:r>
        <w:rPr>
          <w:rFonts w:ascii="楷体" w:hAnsi="楷体" w:eastAsia="楷体" w:cs="楷体"/>
          <w:spacing w:val="5"/>
          <w:sz w:val="27"/>
          <w:szCs w:val="27"/>
        </w:rPr>
        <w:t xml:space="preserve">填报单位(公章):                                            </w:t>
      </w:r>
      <w:r>
        <w:rPr>
          <w:rFonts w:ascii="楷体" w:hAnsi="楷体" w:eastAsia="楷体" w:cs="楷体"/>
          <w:spacing w:val="5"/>
          <w:position w:val="-1"/>
          <w:sz w:val="28"/>
          <w:szCs w:val="28"/>
        </w:rPr>
        <w:t xml:space="preserve">年    月    日           </w:t>
      </w:r>
      <w:r>
        <w:rPr>
          <w:spacing w:val="5"/>
          <w:position w:val="-2"/>
          <w:sz w:val="20"/>
          <w:szCs w:val="20"/>
        </w:rPr>
        <w:t>N0.</w:t>
      </w:r>
    </w:p>
    <w:p w14:paraId="156DF321">
      <w:pPr>
        <w:spacing w:line="125" w:lineRule="exact"/>
      </w:pPr>
    </w:p>
    <w:tbl>
      <w:tblPr>
        <w:tblStyle w:val="5"/>
        <w:tblW w:w="1463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64"/>
        <w:gridCol w:w="1659"/>
        <w:gridCol w:w="320"/>
        <w:gridCol w:w="1369"/>
        <w:gridCol w:w="1559"/>
        <w:gridCol w:w="729"/>
        <w:gridCol w:w="250"/>
        <w:gridCol w:w="1299"/>
        <w:gridCol w:w="1319"/>
        <w:gridCol w:w="819"/>
        <w:gridCol w:w="679"/>
        <w:gridCol w:w="1679"/>
        <w:gridCol w:w="1294"/>
      </w:tblGrid>
      <w:tr w14:paraId="74A067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1664" w:type="dxa"/>
            <w:vAlign w:val="top"/>
          </w:tcPr>
          <w:p w14:paraId="60670923">
            <w:pPr>
              <w:spacing w:before="125" w:line="219" w:lineRule="auto"/>
              <w:ind w:left="33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>资产编码</w:t>
            </w:r>
          </w:p>
        </w:tc>
        <w:tc>
          <w:tcPr>
            <w:tcW w:w="1659" w:type="dxa"/>
            <w:vAlign w:val="top"/>
          </w:tcPr>
          <w:p w14:paraId="65DE9416">
            <w:pPr>
              <w:spacing w:before="125" w:line="219" w:lineRule="auto"/>
              <w:ind w:left="340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>资产名称</w:t>
            </w:r>
          </w:p>
        </w:tc>
        <w:tc>
          <w:tcPr>
            <w:tcW w:w="1689" w:type="dxa"/>
            <w:gridSpan w:val="2"/>
            <w:vAlign w:val="top"/>
          </w:tcPr>
          <w:p w14:paraId="0C140A3E">
            <w:pPr>
              <w:spacing w:before="125" w:line="219" w:lineRule="auto"/>
              <w:ind w:left="231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>规格及型号</w:t>
            </w:r>
          </w:p>
        </w:tc>
        <w:tc>
          <w:tcPr>
            <w:tcW w:w="1559" w:type="dxa"/>
            <w:vAlign w:val="top"/>
          </w:tcPr>
          <w:p w14:paraId="4604A1FA">
            <w:pPr>
              <w:spacing w:before="125" w:line="219" w:lineRule="auto"/>
              <w:ind w:left="182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4"/>
                <w:sz w:val="25"/>
                <w:szCs w:val="25"/>
              </w:rPr>
              <w:t>原存放地点</w:t>
            </w:r>
          </w:p>
        </w:tc>
        <w:tc>
          <w:tcPr>
            <w:tcW w:w="979" w:type="dxa"/>
            <w:gridSpan w:val="2"/>
            <w:vAlign w:val="top"/>
          </w:tcPr>
          <w:p w14:paraId="73D5F70D">
            <w:pPr>
              <w:spacing w:before="125" w:line="219" w:lineRule="auto"/>
              <w:ind w:left="24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4"/>
                <w:sz w:val="25"/>
                <w:szCs w:val="25"/>
              </w:rPr>
              <w:t>数量</w:t>
            </w:r>
          </w:p>
        </w:tc>
        <w:tc>
          <w:tcPr>
            <w:tcW w:w="1299" w:type="dxa"/>
            <w:vAlign w:val="top"/>
          </w:tcPr>
          <w:p w14:paraId="47A9EF4F">
            <w:pPr>
              <w:spacing w:before="123" w:line="218" w:lineRule="auto"/>
              <w:ind w:left="41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5"/>
                <w:sz w:val="25"/>
                <w:szCs w:val="25"/>
              </w:rPr>
              <w:t>单价</w:t>
            </w:r>
          </w:p>
        </w:tc>
        <w:tc>
          <w:tcPr>
            <w:tcW w:w="1319" w:type="dxa"/>
            <w:vAlign w:val="top"/>
          </w:tcPr>
          <w:p w14:paraId="41E82FF2">
            <w:pPr>
              <w:spacing w:before="123" w:line="218" w:lineRule="auto"/>
              <w:ind w:left="18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价值总额</w:t>
            </w:r>
          </w:p>
        </w:tc>
        <w:tc>
          <w:tcPr>
            <w:tcW w:w="1498" w:type="dxa"/>
            <w:gridSpan w:val="2"/>
            <w:vAlign w:val="top"/>
          </w:tcPr>
          <w:p w14:paraId="0B4DE843">
            <w:pPr>
              <w:spacing w:before="126" w:line="220" w:lineRule="auto"/>
              <w:ind w:left="256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6"/>
                <w:sz w:val="25"/>
                <w:szCs w:val="25"/>
              </w:rPr>
              <w:t>购置时间</w:t>
            </w:r>
          </w:p>
        </w:tc>
        <w:tc>
          <w:tcPr>
            <w:tcW w:w="1679" w:type="dxa"/>
            <w:vAlign w:val="top"/>
          </w:tcPr>
          <w:p w14:paraId="61DB87C2">
            <w:pPr>
              <w:spacing w:before="125" w:line="219" w:lineRule="auto"/>
              <w:ind w:right="17"/>
              <w:jc w:val="right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>调入存放地点</w:t>
            </w:r>
          </w:p>
        </w:tc>
        <w:tc>
          <w:tcPr>
            <w:tcW w:w="1294" w:type="dxa"/>
            <w:vAlign w:val="top"/>
          </w:tcPr>
          <w:p w14:paraId="2E4C0F48">
            <w:pPr>
              <w:spacing w:before="126" w:line="221" w:lineRule="auto"/>
              <w:ind w:left="189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6"/>
                <w:sz w:val="25"/>
                <w:szCs w:val="25"/>
              </w:rPr>
              <w:t>移交原因</w:t>
            </w:r>
          </w:p>
        </w:tc>
      </w:tr>
      <w:tr w14:paraId="1AC755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1664" w:type="dxa"/>
            <w:vAlign w:val="top"/>
          </w:tcPr>
          <w:p w14:paraId="514FC920">
            <w:pPr>
              <w:pStyle w:val="6"/>
            </w:pPr>
          </w:p>
        </w:tc>
        <w:tc>
          <w:tcPr>
            <w:tcW w:w="1659" w:type="dxa"/>
            <w:vAlign w:val="top"/>
          </w:tcPr>
          <w:p w14:paraId="4D58582F">
            <w:pPr>
              <w:pStyle w:val="6"/>
            </w:pPr>
          </w:p>
        </w:tc>
        <w:tc>
          <w:tcPr>
            <w:tcW w:w="1689" w:type="dxa"/>
            <w:gridSpan w:val="2"/>
            <w:vAlign w:val="top"/>
          </w:tcPr>
          <w:p w14:paraId="77F0A843">
            <w:pPr>
              <w:pStyle w:val="6"/>
            </w:pPr>
          </w:p>
        </w:tc>
        <w:tc>
          <w:tcPr>
            <w:tcW w:w="1559" w:type="dxa"/>
            <w:vAlign w:val="top"/>
          </w:tcPr>
          <w:p w14:paraId="51F2FF9C">
            <w:pPr>
              <w:pStyle w:val="6"/>
            </w:pPr>
          </w:p>
        </w:tc>
        <w:tc>
          <w:tcPr>
            <w:tcW w:w="979" w:type="dxa"/>
            <w:gridSpan w:val="2"/>
            <w:vAlign w:val="top"/>
          </w:tcPr>
          <w:p w14:paraId="56516CFD">
            <w:pPr>
              <w:pStyle w:val="6"/>
            </w:pPr>
          </w:p>
        </w:tc>
        <w:tc>
          <w:tcPr>
            <w:tcW w:w="1299" w:type="dxa"/>
            <w:vAlign w:val="top"/>
          </w:tcPr>
          <w:p w14:paraId="20B394BD">
            <w:pPr>
              <w:pStyle w:val="6"/>
            </w:pPr>
          </w:p>
        </w:tc>
        <w:tc>
          <w:tcPr>
            <w:tcW w:w="1319" w:type="dxa"/>
            <w:vAlign w:val="top"/>
          </w:tcPr>
          <w:p w14:paraId="28879F79">
            <w:pPr>
              <w:pStyle w:val="6"/>
            </w:pPr>
          </w:p>
        </w:tc>
        <w:tc>
          <w:tcPr>
            <w:tcW w:w="1498" w:type="dxa"/>
            <w:gridSpan w:val="2"/>
            <w:vAlign w:val="top"/>
          </w:tcPr>
          <w:p w14:paraId="324B091B">
            <w:pPr>
              <w:pStyle w:val="6"/>
            </w:pPr>
          </w:p>
        </w:tc>
        <w:tc>
          <w:tcPr>
            <w:tcW w:w="1679" w:type="dxa"/>
            <w:vAlign w:val="top"/>
          </w:tcPr>
          <w:p w14:paraId="4A26DCE8">
            <w:pPr>
              <w:pStyle w:val="6"/>
            </w:pPr>
          </w:p>
        </w:tc>
        <w:tc>
          <w:tcPr>
            <w:tcW w:w="1294" w:type="dxa"/>
            <w:vAlign w:val="top"/>
          </w:tcPr>
          <w:p w14:paraId="76201604">
            <w:pPr>
              <w:pStyle w:val="6"/>
            </w:pPr>
          </w:p>
        </w:tc>
      </w:tr>
      <w:tr w14:paraId="386B96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664" w:type="dxa"/>
            <w:vAlign w:val="top"/>
          </w:tcPr>
          <w:p w14:paraId="2EB110B7">
            <w:pPr>
              <w:pStyle w:val="6"/>
            </w:pPr>
          </w:p>
        </w:tc>
        <w:tc>
          <w:tcPr>
            <w:tcW w:w="1659" w:type="dxa"/>
            <w:vAlign w:val="top"/>
          </w:tcPr>
          <w:p w14:paraId="4EE114FC">
            <w:pPr>
              <w:pStyle w:val="6"/>
            </w:pPr>
          </w:p>
        </w:tc>
        <w:tc>
          <w:tcPr>
            <w:tcW w:w="1689" w:type="dxa"/>
            <w:gridSpan w:val="2"/>
            <w:vAlign w:val="top"/>
          </w:tcPr>
          <w:p w14:paraId="2E4E65B1">
            <w:pPr>
              <w:pStyle w:val="6"/>
            </w:pPr>
          </w:p>
        </w:tc>
        <w:tc>
          <w:tcPr>
            <w:tcW w:w="1559" w:type="dxa"/>
            <w:vAlign w:val="top"/>
          </w:tcPr>
          <w:p w14:paraId="6BFA3F7D">
            <w:pPr>
              <w:pStyle w:val="6"/>
            </w:pPr>
          </w:p>
        </w:tc>
        <w:tc>
          <w:tcPr>
            <w:tcW w:w="979" w:type="dxa"/>
            <w:gridSpan w:val="2"/>
            <w:vAlign w:val="top"/>
          </w:tcPr>
          <w:p w14:paraId="1CACE8CA">
            <w:pPr>
              <w:pStyle w:val="6"/>
            </w:pPr>
          </w:p>
        </w:tc>
        <w:tc>
          <w:tcPr>
            <w:tcW w:w="1299" w:type="dxa"/>
            <w:vAlign w:val="top"/>
          </w:tcPr>
          <w:p w14:paraId="12F38321">
            <w:pPr>
              <w:pStyle w:val="6"/>
            </w:pPr>
          </w:p>
        </w:tc>
        <w:tc>
          <w:tcPr>
            <w:tcW w:w="1319" w:type="dxa"/>
            <w:vAlign w:val="top"/>
          </w:tcPr>
          <w:p w14:paraId="733EE0CA">
            <w:pPr>
              <w:pStyle w:val="6"/>
            </w:pPr>
          </w:p>
        </w:tc>
        <w:tc>
          <w:tcPr>
            <w:tcW w:w="1498" w:type="dxa"/>
            <w:gridSpan w:val="2"/>
            <w:vAlign w:val="top"/>
          </w:tcPr>
          <w:p w14:paraId="2287C8D5">
            <w:pPr>
              <w:pStyle w:val="6"/>
            </w:pPr>
          </w:p>
        </w:tc>
        <w:tc>
          <w:tcPr>
            <w:tcW w:w="1679" w:type="dxa"/>
            <w:vAlign w:val="top"/>
          </w:tcPr>
          <w:p w14:paraId="6F71F4A5">
            <w:pPr>
              <w:pStyle w:val="6"/>
            </w:pPr>
          </w:p>
        </w:tc>
        <w:tc>
          <w:tcPr>
            <w:tcW w:w="1294" w:type="dxa"/>
            <w:vAlign w:val="top"/>
          </w:tcPr>
          <w:p w14:paraId="2277B83B">
            <w:pPr>
              <w:pStyle w:val="6"/>
            </w:pPr>
          </w:p>
        </w:tc>
      </w:tr>
      <w:tr w14:paraId="54C182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664" w:type="dxa"/>
            <w:vAlign w:val="top"/>
          </w:tcPr>
          <w:p w14:paraId="78D1B39D">
            <w:pPr>
              <w:pStyle w:val="6"/>
            </w:pPr>
          </w:p>
        </w:tc>
        <w:tc>
          <w:tcPr>
            <w:tcW w:w="1659" w:type="dxa"/>
            <w:vAlign w:val="top"/>
          </w:tcPr>
          <w:p w14:paraId="70B4F143">
            <w:pPr>
              <w:pStyle w:val="6"/>
            </w:pPr>
          </w:p>
        </w:tc>
        <w:tc>
          <w:tcPr>
            <w:tcW w:w="1689" w:type="dxa"/>
            <w:gridSpan w:val="2"/>
            <w:vAlign w:val="top"/>
          </w:tcPr>
          <w:p w14:paraId="03DE3866">
            <w:pPr>
              <w:pStyle w:val="6"/>
            </w:pPr>
          </w:p>
        </w:tc>
        <w:tc>
          <w:tcPr>
            <w:tcW w:w="1559" w:type="dxa"/>
            <w:vAlign w:val="top"/>
          </w:tcPr>
          <w:p w14:paraId="2383E4CA">
            <w:pPr>
              <w:pStyle w:val="6"/>
            </w:pPr>
          </w:p>
        </w:tc>
        <w:tc>
          <w:tcPr>
            <w:tcW w:w="979" w:type="dxa"/>
            <w:gridSpan w:val="2"/>
            <w:vAlign w:val="top"/>
          </w:tcPr>
          <w:p w14:paraId="0DE09F0F">
            <w:pPr>
              <w:pStyle w:val="6"/>
            </w:pPr>
          </w:p>
        </w:tc>
        <w:tc>
          <w:tcPr>
            <w:tcW w:w="1299" w:type="dxa"/>
            <w:vAlign w:val="top"/>
          </w:tcPr>
          <w:p w14:paraId="798013E0">
            <w:pPr>
              <w:pStyle w:val="6"/>
            </w:pPr>
          </w:p>
        </w:tc>
        <w:tc>
          <w:tcPr>
            <w:tcW w:w="1319" w:type="dxa"/>
            <w:vAlign w:val="top"/>
          </w:tcPr>
          <w:p w14:paraId="6668CB7D">
            <w:pPr>
              <w:pStyle w:val="6"/>
            </w:pPr>
          </w:p>
        </w:tc>
        <w:tc>
          <w:tcPr>
            <w:tcW w:w="1498" w:type="dxa"/>
            <w:gridSpan w:val="2"/>
            <w:vAlign w:val="top"/>
          </w:tcPr>
          <w:p w14:paraId="232A7761">
            <w:pPr>
              <w:pStyle w:val="6"/>
            </w:pPr>
          </w:p>
        </w:tc>
        <w:tc>
          <w:tcPr>
            <w:tcW w:w="1679" w:type="dxa"/>
            <w:vAlign w:val="top"/>
          </w:tcPr>
          <w:p w14:paraId="5706BBEC">
            <w:pPr>
              <w:pStyle w:val="6"/>
            </w:pPr>
          </w:p>
        </w:tc>
        <w:tc>
          <w:tcPr>
            <w:tcW w:w="1294" w:type="dxa"/>
            <w:vAlign w:val="top"/>
          </w:tcPr>
          <w:p w14:paraId="56692019">
            <w:pPr>
              <w:pStyle w:val="6"/>
            </w:pPr>
          </w:p>
        </w:tc>
      </w:tr>
      <w:tr w14:paraId="6430CD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1664" w:type="dxa"/>
            <w:vAlign w:val="top"/>
          </w:tcPr>
          <w:p w14:paraId="73803661">
            <w:pPr>
              <w:pStyle w:val="6"/>
            </w:pPr>
          </w:p>
        </w:tc>
        <w:tc>
          <w:tcPr>
            <w:tcW w:w="1659" w:type="dxa"/>
            <w:vAlign w:val="top"/>
          </w:tcPr>
          <w:p w14:paraId="60971039">
            <w:pPr>
              <w:pStyle w:val="6"/>
            </w:pPr>
          </w:p>
        </w:tc>
        <w:tc>
          <w:tcPr>
            <w:tcW w:w="1689" w:type="dxa"/>
            <w:gridSpan w:val="2"/>
            <w:vAlign w:val="top"/>
          </w:tcPr>
          <w:p w14:paraId="0B7634E6">
            <w:pPr>
              <w:pStyle w:val="6"/>
            </w:pPr>
          </w:p>
        </w:tc>
        <w:tc>
          <w:tcPr>
            <w:tcW w:w="1559" w:type="dxa"/>
            <w:vAlign w:val="top"/>
          </w:tcPr>
          <w:p w14:paraId="470E2A19">
            <w:pPr>
              <w:pStyle w:val="6"/>
            </w:pPr>
          </w:p>
        </w:tc>
        <w:tc>
          <w:tcPr>
            <w:tcW w:w="979" w:type="dxa"/>
            <w:gridSpan w:val="2"/>
            <w:vAlign w:val="top"/>
          </w:tcPr>
          <w:p w14:paraId="2AF236D0">
            <w:pPr>
              <w:pStyle w:val="6"/>
            </w:pPr>
          </w:p>
        </w:tc>
        <w:tc>
          <w:tcPr>
            <w:tcW w:w="1299" w:type="dxa"/>
            <w:vAlign w:val="top"/>
          </w:tcPr>
          <w:p w14:paraId="7645CBDF">
            <w:pPr>
              <w:pStyle w:val="6"/>
            </w:pPr>
          </w:p>
        </w:tc>
        <w:tc>
          <w:tcPr>
            <w:tcW w:w="1319" w:type="dxa"/>
            <w:vAlign w:val="top"/>
          </w:tcPr>
          <w:p w14:paraId="7513C55E">
            <w:pPr>
              <w:pStyle w:val="6"/>
            </w:pPr>
          </w:p>
        </w:tc>
        <w:tc>
          <w:tcPr>
            <w:tcW w:w="1498" w:type="dxa"/>
            <w:gridSpan w:val="2"/>
            <w:vAlign w:val="top"/>
          </w:tcPr>
          <w:p w14:paraId="685B8EC6">
            <w:pPr>
              <w:pStyle w:val="6"/>
            </w:pPr>
          </w:p>
        </w:tc>
        <w:tc>
          <w:tcPr>
            <w:tcW w:w="1679" w:type="dxa"/>
            <w:vAlign w:val="top"/>
          </w:tcPr>
          <w:p w14:paraId="26788946">
            <w:pPr>
              <w:pStyle w:val="6"/>
            </w:pPr>
          </w:p>
        </w:tc>
        <w:tc>
          <w:tcPr>
            <w:tcW w:w="1294" w:type="dxa"/>
            <w:vAlign w:val="top"/>
          </w:tcPr>
          <w:p w14:paraId="13AC0D37">
            <w:pPr>
              <w:pStyle w:val="6"/>
            </w:pPr>
          </w:p>
        </w:tc>
      </w:tr>
      <w:tr w14:paraId="052AD7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1664" w:type="dxa"/>
            <w:vAlign w:val="top"/>
          </w:tcPr>
          <w:p w14:paraId="20D37438">
            <w:pPr>
              <w:pStyle w:val="6"/>
            </w:pPr>
          </w:p>
        </w:tc>
        <w:tc>
          <w:tcPr>
            <w:tcW w:w="1659" w:type="dxa"/>
            <w:vAlign w:val="top"/>
          </w:tcPr>
          <w:p w14:paraId="3D84D48B">
            <w:pPr>
              <w:pStyle w:val="6"/>
            </w:pPr>
          </w:p>
        </w:tc>
        <w:tc>
          <w:tcPr>
            <w:tcW w:w="1689" w:type="dxa"/>
            <w:gridSpan w:val="2"/>
            <w:vAlign w:val="top"/>
          </w:tcPr>
          <w:p w14:paraId="7CD5EA62">
            <w:pPr>
              <w:pStyle w:val="6"/>
            </w:pPr>
          </w:p>
        </w:tc>
        <w:tc>
          <w:tcPr>
            <w:tcW w:w="1559" w:type="dxa"/>
            <w:vAlign w:val="top"/>
          </w:tcPr>
          <w:p w14:paraId="0A1A54CF">
            <w:pPr>
              <w:pStyle w:val="6"/>
            </w:pPr>
          </w:p>
        </w:tc>
        <w:tc>
          <w:tcPr>
            <w:tcW w:w="979" w:type="dxa"/>
            <w:gridSpan w:val="2"/>
            <w:vAlign w:val="top"/>
          </w:tcPr>
          <w:p w14:paraId="0175C0E4">
            <w:pPr>
              <w:pStyle w:val="6"/>
            </w:pPr>
          </w:p>
        </w:tc>
        <w:tc>
          <w:tcPr>
            <w:tcW w:w="1299" w:type="dxa"/>
            <w:vAlign w:val="top"/>
          </w:tcPr>
          <w:p w14:paraId="2A13E802">
            <w:pPr>
              <w:pStyle w:val="6"/>
            </w:pPr>
          </w:p>
        </w:tc>
        <w:tc>
          <w:tcPr>
            <w:tcW w:w="1319" w:type="dxa"/>
            <w:vAlign w:val="top"/>
          </w:tcPr>
          <w:p w14:paraId="2E7267C6">
            <w:pPr>
              <w:pStyle w:val="6"/>
            </w:pPr>
          </w:p>
        </w:tc>
        <w:tc>
          <w:tcPr>
            <w:tcW w:w="1498" w:type="dxa"/>
            <w:gridSpan w:val="2"/>
            <w:vAlign w:val="top"/>
          </w:tcPr>
          <w:p w14:paraId="7568EB30">
            <w:pPr>
              <w:pStyle w:val="6"/>
            </w:pPr>
          </w:p>
        </w:tc>
        <w:tc>
          <w:tcPr>
            <w:tcW w:w="1679" w:type="dxa"/>
            <w:vAlign w:val="top"/>
          </w:tcPr>
          <w:p w14:paraId="2489C8DA">
            <w:pPr>
              <w:pStyle w:val="6"/>
            </w:pPr>
          </w:p>
        </w:tc>
        <w:tc>
          <w:tcPr>
            <w:tcW w:w="1294" w:type="dxa"/>
            <w:vAlign w:val="top"/>
          </w:tcPr>
          <w:p w14:paraId="7D51B60A">
            <w:pPr>
              <w:pStyle w:val="6"/>
            </w:pPr>
          </w:p>
        </w:tc>
      </w:tr>
      <w:tr w14:paraId="70EFFA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1" w:hRule="atLeast"/>
        </w:trPr>
        <w:tc>
          <w:tcPr>
            <w:tcW w:w="3643" w:type="dxa"/>
            <w:gridSpan w:val="3"/>
            <w:vAlign w:val="top"/>
          </w:tcPr>
          <w:p w14:paraId="71F30A44">
            <w:pPr>
              <w:spacing w:before="36" w:line="219" w:lineRule="auto"/>
              <w:ind w:left="8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1"/>
                <w:sz w:val="25"/>
                <w:szCs w:val="25"/>
              </w:rPr>
              <w:t>调出部门负责人意见：</w:t>
            </w:r>
          </w:p>
          <w:p w14:paraId="7D03AB0A">
            <w:pPr>
              <w:pStyle w:val="6"/>
              <w:spacing w:line="254" w:lineRule="auto"/>
            </w:pPr>
          </w:p>
          <w:p w14:paraId="46CBD08A">
            <w:pPr>
              <w:pStyle w:val="6"/>
              <w:spacing w:line="254" w:lineRule="auto"/>
            </w:pPr>
          </w:p>
          <w:p w14:paraId="25BA7BBD">
            <w:pPr>
              <w:pStyle w:val="6"/>
              <w:spacing w:line="254" w:lineRule="auto"/>
            </w:pPr>
          </w:p>
          <w:p w14:paraId="3813C446">
            <w:pPr>
              <w:pStyle w:val="6"/>
              <w:spacing w:line="254" w:lineRule="auto"/>
            </w:pPr>
          </w:p>
          <w:p w14:paraId="0371FED1">
            <w:pPr>
              <w:pStyle w:val="6"/>
              <w:spacing w:line="254" w:lineRule="auto"/>
            </w:pPr>
          </w:p>
          <w:p w14:paraId="1607F4A5">
            <w:pPr>
              <w:pStyle w:val="6"/>
              <w:spacing w:line="255" w:lineRule="auto"/>
            </w:pPr>
          </w:p>
          <w:p w14:paraId="70387D47">
            <w:pPr>
              <w:pStyle w:val="6"/>
              <w:spacing w:line="255" w:lineRule="auto"/>
            </w:pPr>
          </w:p>
          <w:p w14:paraId="3AA04D90">
            <w:pPr>
              <w:spacing w:before="81" w:line="196" w:lineRule="auto"/>
              <w:ind w:left="176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6"/>
                <w:sz w:val="25"/>
                <w:szCs w:val="25"/>
              </w:rPr>
              <w:t>年</w:t>
            </w:r>
            <w:r>
              <w:rPr>
                <w:rFonts w:ascii="宋体" w:hAnsi="宋体" w:eastAsia="宋体" w:cs="宋体"/>
                <w:spacing w:val="11"/>
                <w:sz w:val="25"/>
                <w:szCs w:val="25"/>
              </w:rPr>
              <w:t xml:space="preserve">   </w:t>
            </w:r>
            <w:r>
              <w:rPr>
                <w:rFonts w:ascii="宋体" w:hAnsi="宋体" w:eastAsia="宋体" w:cs="宋体"/>
                <w:spacing w:val="-6"/>
                <w:sz w:val="25"/>
                <w:szCs w:val="25"/>
              </w:rPr>
              <w:t>月     日</w:t>
            </w:r>
          </w:p>
        </w:tc>
        <w:tc>
          <w:tcPr>
            <w:tcW w:w="3657" w:type="dxa"/>
            <w:gridSpan w:val="3"/>
            <w:vAlign w:val="top"/>
          </w:tcPr>
          <w:p w14:paraId="6B5E16C7">
            <w:pPr>
              <w:spacing w:before="56" w:line="219" w:lineRule="auto"/>
              <w:ind w:left="122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1"/>
                <w:sz w:val="25"/>
                <w:szCs w:val="25"/>
              </w:rPr>
              <w:t>调入部门负责人意见：</w:t>
            </w:r>
          </w:p>
          <w:p w14:paraId="60A18DE7">
            <w:pPr>
              <w:pStyle w:val="6"/>
              <w:spacing w:line="251" w:lineRule="auto"/>
            </w:pPr>
          </w:p>
          <w:p w14:paraId="0EA6AE30">
            <w:pPr>
              <w:pStyle w:val="6"/>
              <w:spacing w:line="251" w:lineRule="auto"/>
            </w:pPr>
          </w:p>
          <w:p w14:paraId="72C6F944">
            <w:pPr>
              <w:pStyle w:val="6"/>
              <w:spacing w:line="251" w:lineRule="auto"/>
            </w:pPr>
          </w:p>
          <w:p w14:paraId="60118FC0">
            <w:pPr>
              <w:pStyle w:val="6"/>
              <w:spacing w:line="251" w:lineRule="auto"/>
            </w:pPr>
          </w:p>
          <w:p w14:paraId="248C3FFC">
            <w:pPr>
              <w:pStyle w:val="6"/>
              <w:spacing w:line="252" w:lineRule="auto"/>
            </w:pPr>
          </w:p>
          <w:p w14:paraId="08F4C341">
            <w:pPr>
              <w:pStyle w:val="6"/>
              <w:spacing w:line="252" w:lineRule="auto"/>
            </w:pPr>
          </w:p>
          <w:p w14:paraId="2A55B937">
            <w:pPr>
              <w:pStyle w:val="6"/>
              <w:spacing w:line="252" w:lineRule="auto"/>
            </w:pPr>
          </w:p>
          <w:p w14:paraId="63F48EB4">
            <w:pPr>
              <w:spacing w:before="81" w:line="196" w:lineRule="auto"/>
              <w:ind w:left="1791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6"/>
                <w:sz w:val="25"/>
                <w:szCs w:val="25"/>
              </w:rPr>
              <w:t>年    月</w:t>
            </w:r>
            <w:r>
              <w:rPr>
                <w:rFonts w:ascii="宋体" w:hAnsi="宋体" w:eastAsia="宋体" w:cs="宋体"/>
                <w:spacing w:val="7"/>
                <w:sz w:val="25"/>
                <w:szCs w:val="25"/>
              </w:rPr>
              <w:t xml:space="preserve">    </w:t>
            </w:r>
            <w:r>
              <w:rPr>
                <w:rFonts w:ascii="宋体" w:hAnsi="宋体" w:eastAsia="宋体" w:cs="宋体"/>
                <w:spacing w:val="-6"/>
                <w:sz w:val="25"/>
                <w:szCs w:val="25"/>
              </w:rPr>
              <w:t>日</w:t>
            </w:r>
          </w:p>
        </w:tc>
        <w:tc>
          <w:tcPr>
            <w:tcW w:w="3687" w:type="dxa"/>
            <w:gridSpan w:val="4"/>
            <w:vAlign w:val="top"/>
          </w:tcPr>
          <w:p w14:paraId="5ADC7CE6">
            <w:pPr>
              <w:spacing w:before="26" w:line="219" w:lineRule="auto"/>
              <w:ind w:left="11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1"/>
                <w:sz w:val="25"/>
                <w:szCs w:val="25"/>
              </w:rPr>
              <w:t>资产管理处资产管理员意见：</w:t>
            </w:r>
          </w:p>
          <w:p w14:paraId="56F5F253">
            <w:pPr>
              <w:pStyle w:val="6"/>
              <w:spacing w:line="255" w:lineRule="auto"/>
            </w:pPr>
          </w:p>
          <w:p w14:paraId="5492FA5C">
            <w:pPr>
              <w:pStyle w:val="6"/>
              <w:spacing w:line="255" w:lineRule="auto"/>
            </w:pPr>
          </w:p>
          <w:p w14:paraId="229B9726">
            <w:pPr>
              <w:pStyle w:val="6"/>
              <w:spacing w:line="256" w:lineRule="auto"/>
            </w:pPr>
          </w:p>
          <w:p w14:paraId="6D94E6DD">
            <w:pPr>
              <w:pStyle w:val="6"/>
              <w:spacing w:line="256" w:lineRule="auto"/>
            </w:pPr>
          </w:p>
          <w:p w14:paraId="3A1CB0CA">
            <w:pPr>
              <w:pStyle w:val="6"/>
              <w:spacing w:line="256" w:lineRule="auto"/>
            </w:pPr>
          </w:p>
          <w:p w14:paraId="16406A5D">
            <w:pPr>
              <w:pStyle w:val="6"/>
              <w:spacing w:line="256" w:lineRule="auto"/>
            </w:pPr>
          </w:p>
          <w:p w14:paraId="4892596A">
            <w:pPr>
              <w:pStyle w:val="6"/>
              <w:spacing w:line="256" w:lineRule="auto"/>
            </w:pPr>
          </w:p>
          <w:p w14:paraId="4409487B">
            <w:pPr>
              <w:spacing w:before="81" w:line="196" w:lineRule="auto"/>
              <w:ind w:left="178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9"/>
                <w:sz w:val="25"/>
                <w:szCs w:val="25"/>
              </w:rPr>
              <w:t>年</w:t>
            </w:r>
            <w:r>
              <w:rPr>
                <w:rFonts w:ascii="宋体" w:hAnsi="宋体" w:eastAsia="宋体" w:cs="宋体"/>
                <w:spacing w:val="14"/>
                <w:sz w:val="25"/>
                <w:szCs w:val="25"/>
              </w:rPr>
              <w:t xml:space="preserve">   </w:t>
            </w:r>
            <w:r>
              <w:rPr>
                <w:rFonts w:ascii="宋体" w:hAnsi="宋体" w:eastAsia="宋体" w:cs="宋体"/>
                <w:spacing w:val="-9"/>
                <w:sz w:val="25"/>
                <w:szCs w:val="25"/>
              </w:rPr>
              <w:t>月</w:t>
            </w:r>
            <w:r>
              <w:rPr>
                <w:rFonts w:ascii="宋体" w:hAnsi="宋体" w:eastAsia="宋体" w:cs="宋体"/>
                <w:spacing w:val="27"/>
                <w:sz w:val="25"/>
                <w:szCs w:val="25"/>
              </w:rPr>
              <w:t xml:space="preserve">   </w:t>
            </w:r>
            <w:r>
              <w:rPr>
                <w:rFonts w:ascii="宋体" w:hAnsi="宋体" w:eastAsia="宋体" w:cs="宋体"/>
                <w:spacing w:val="-9"/>
                <w:sz w:val="25"/>
                <w:szCs w:val="25"/>
              </w:rPr>
              <w:t>日</w:t>
            </w:r>
          </w:p>
        </w:tc>
        <w:tc>
          <w:tcPr>
            <w:tcW w:w="3652" w:type="dxa"/>
            <w:gridSpan w:val="3"/>
            <w:vAlign w:val="top"/>
          </w:tcPr>
          <w:p w14:paraId="6FCAA4A5">
            <w:pPr>
              <w:spacing w:before="36" w:line="219" w:lineRule="auto"/>
              <w:ind w:left="97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1"/>
                <w:sz w:val="25"/>
                <w:szCs w:val="25"/>
              </w:rPr>
              <w:t>财务资产部意见：</w:t>
            </w:r>
          </w:p>
          <w:p w14:paraId="211F81D7">
            <w:pPr>
              <w:pStyle w:val="6"/>
              <w:spacing w:line="254" w:lineRule="auto"/>
            </w:pPr>
          </w:p>
          <w:p w14:paraId="35E308C6">
            <w:pPr>
              <w:pStyle w:val="6"/>
              <w:spacing w:line="254" w:lineRule="auto"/>
            </w:pPr>
          </w:p>
          <w:p w14:paraId="10CA3FF6">
            <w:pPr>
              <w:pStyle w:val="6"/>
              <w:spacing w:line="254" w:lineRule="auto"/>
            </w:pPr>
          </w:p>
          <w:p w14:paraId="4899A97D">
            <w:pPr>
              <w:pStyle w:val="6"/>
              <w:spacing w:line="254" w:lineRule="auto"/>
            </w:pPr>
          </w:p>
          <w:p w14:paraId="68CE49F2">
            <w:pPr>
              <w:pStyle w:val="6"/>
              <w:spacing w:line="254" w:lineRule="auto"/>
            </w:pPr>
          </w:p>
          <w:p w14:paraId="56251F5F">
            <w:pPr>
              <w:pStyle w:val="6"/>
              <w:spacing w:line="255" w:lineRule="auto"/>
            </w:pPr>
          </w:p>
          <w:p w14:paraId="634648E1">
            <w:pPr>
              <w:pStyle w:val="6"/>
              <w:spacing w:line="255" w:lineRule="auto"/>
            </w:pPr>
          </w:p>
          <w:p w14:paraId="4C5DCA81">
            <w:pPr>
              <w:spacing w:before="81" w:line="196" w:lineRule="auto"/>
              <w:ind w:left="1808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9"/>
                <w:sz w:val="25"/>
                <w:szCs w:val="25"/>
              </w:rPr>
              <w:t>年</w:t>
            </w:r>
            <w:r>
              <w:rPr>
                <w:rFonts w:ascii="宋体" w:hAnsi="宋体" w:eastAsia="宋体" w:cs="宋体"/>
                <w:spacing w:val="14"/>
                <w:sz w:val="25"/>
                <w:szCs w:val="25"/>
              </w:rPr>
              <w:t xml:space="preserve">   </w:t>
            </w:r>
            <w:r>
              <w:rPr>
                <w:rFonts w:ascii="宋体" w:hAnsi="宋体" w:eastAsia="宋体" w:cs="宋体"/>
                <w:spacing w:val="-9"/>
                <w:sz w:val="25"/>
                <w:szCs w:val="25"/>
              </w:rPr>
              <w:t>月</w:t>
            </w:r>
            <w:r>
              <w:rPr>
                <w:rFonts w:ascii="宋体" w:hAnsi="宋体" w:eastAsia="宋体" w:cs="宋体"/>
                <w:spacing w:val="27"/>
                <w:sz w:val="25"/>
                <w:szCs w:val="25"/>
              </w:rPr>
              <w:t xml:space="preserve">   </w:t>
            </w:r>
            <w:r>
              <w:rPr>
                <w:rFonts w:ascii="宋体" w:hAnsi="宋体" w:eastAsia="宋体" w:cs="宋体"/>
                <w:spacing w:val="-9"/>
                <w:sz w:val="25"/>
                <w:szCs w:val="25"/>
              </w:rPr>
              <w:t>日</w:t>
            </w:r>
          </w:p>
        </w:tc>
      </w:tr>
    </w:tbl>
    <w:p w14:paraId="45124398">
      <w:pPr>
        <w:spacing w:before="55" w:line="219" w:lineRule="auto"/>
        <w:ind w:left="8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说明：此表一式三份，资产调出部门、资产调入部门、资产管理处管理员、财务资产部各存一份。</w:t>
      </w:r>
    </w:p>
    <w:p w14:paraId="7179F47B">
      <w:pPr>
        <w:spacing w:line="219" w:lineRule="auto"/>
        <w:rPr>
          <w:rFonts w:ascii="宋体" w:hAnsi="宋体" w:eastAsia="宋体" w:cs="宋体"/>
          <w:sz w:val="24"/>
          <w:szCs w:val="24"/>
        </w:rPr>
        <w:sectPr>
          <w:footerReference r:id="rId5" w:type="default"/>
          <w:pgSz w:w="16820" w:h="11900"/>
          <w:pgMar w:top="1011" w:right="1164" w:bottom="1328" w:left="1005" w:header="0" w:footer="1119" w:gutter="0"/>
          <w:cols w:space="720" w:num="1"/>
        </w:sectPr>
      </w:pPr>
    </w:p>
    <w:p w14:paraId="0892DC3D">
      <w:bookmarkStart w:id="0" w:name="_GoBack"/>
      <w:bookmarkEnd w:id="0"/>
    </w:p>
    <w:sectPr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E2C7D0">
    <w:pPr>
      <w:spacing w:before="1" w:line="174" w:lineRule="auto"/>
      <w:ind w:left="954"/>
      <w:rPr>
        <w:rFonts w:ascii="宋体" w:hAnsi="宋体" w:eastAsia="宋体" w:cs="宋体"/>
        <w:sz w:val="21"/>
        <w:szCs w:val="21"/>
      </w:rPr>
    </w:pPr>
    <w:r>
      <w:rPr>
        <w:rFonts w:ascii="宋体" w:hAnsi="宋体" w:eastAsia="宋体" w:cs="宋体"/>
        <w:spacing w:val="-2"/>
        <w:sz w:val="21"/>
        <w:szCs w:val="21"/>
      </w:rPr>
      <w:t>—12—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013099">
    <w:pPr>
      <w:spacing w:before="1" w:line="177" w:lineRule="auto"/>
      <w:ind w:left="8305"/>
      <w:rPr>
        <w:rFonts w:ascii="宋体" w:hAnsi="宋体" w:eastAsia="宋体" w:cs="宋体"/>
        <w:sz w:val="32"/>
        <w:szCs w:val="32"/>
      </w:rPr>
    </w:pPr>
    <w:r>
      <w:rPr>
        <w:rFonts w:ascii="宋体" w:hAnsi="宋体" w:eastAsia="宋体" w:cs="宋体"/>
        <w:spacing w:val="-27"/>
        <w:sz w:val="32"/>
        <w:szCs w:val="32"/>
      </w:rPr>
      <w:t>—11—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jMDFhZWU2NjJhYzVjOGYzYzFjNjdmNWI5MjAwMWMifQ=="/>
  </w:docVars>
  <w:rsids>
    <w:rsidRoot w:val="677D4F92"/>
    <w:rsid w:val="01C631F6"/>
    <w:rsid w:val="677D4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2024-11-12T01:48:00Z</dcterms:created>
  <dc:creator>か</dc:creator>
  <cp:lastModifiedBy>か</cp:lastModifiedBy>
  <dcterms:modified xsi:type="dcterms:W3CDTF">2024-11-12T01:49:00Z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AEC12FC1D7C54C78AE336314B9619DB5_13</vt:lpwstr>
  </property>
</Properties>
</file>