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BB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</w:rPr>
      </w:pPr>
    </w:p>
    <w:p w14:paraId="4F6B1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</w:rPr>
      </w:pPr>
    </w:p>
    <w:p w14:paraId="49601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</w:rPr>
      </w:pPr>
    </w:p>
    <w:p w14:paraId="02C7D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</w:rPr>
      </w:pPr>
    </w:p>
    <w:p w14:paraId="27EB4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</w:rPr>
      </w:pPr>
    </w:p>
    <w:p w14:paraId="64FA63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0" w:lineRule="exact"/>
        <w:ind w:left="0" w:leftChars="0" w:right="0" w:rightChars="0" w:firstLine="0" w:firstLineChars="0"/>
        <w:jc w:val="center"/>
        <w:textAlignment w:val="auto"/>
        <w:rPr>
          <w:rFonts w:hint="eastAsia"/>
        </w:rPr>
      </w:pPr>
    </w:p>
    <w:p w14:paraId="45654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校</w:t>
      </w:r>
      <w:r>
        <w:rPr>
          <w:rFonts w:hint="eastAsia"/>
          <w:color w:val="auto"/>
          <w:sz w:val="32"/>
          <w:szCs w:val="32"/>
          <w:lang w:eastAsia="zh-CN"/>
        </w:rPr>
        <w:t>办</w:t>
      </w:r>
      <w:r>
        <w:rPr>
          <w:rFonts w:hint="eastAsia" w:ascii="仿宋_GB2312" w:eastAsia="仿宋_GB2312"/>
          <w:color w:val="auto"/>
          <w:sz w:val="32"/>
          <w:szCs w:val="32"/>
        </w:rPr>
        <w:t>发〔20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>〕</w:t>
      </w:r>
      <w:r>
        <w:rPr>
          <w:rFonts w:hint="eastAsia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号</w:t>
      </w:r>
    </w:p>
    <w:p w14:paraId="7BB16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</w:rPr>
      </w:pPr>
      <w:bookmarkStart w:id="1" w:name="_GoBack"/>
      <w:bookmarkEnd w:id="1"/>
    </w:p>
    <w:p w14:paraId="6A1A5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关于做好202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eastAsia="zh-CN"/>
        </w:rPr>
        <w:t>秋季学期档案材料</w:t>
      </w:r>
    </w:p>
    <w:p w14:paraId="24FE2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归档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  <w:t>的通知</w:t>
      </w:r>
    </w:p>
    <w:p w14:paraId="25E0E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</w:p>
    <w:p w14:paraId="6C31DE3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  <w:r>
        <w:rPr>
          <w:rFonts w:hint="eastAsia" w:cs="仿宋_GB2312"/>
          <w:color w:val="auto"/>
          <w:spacing w:val="0"/>
          <w:sz w:val="32"/>
          <w:szCs w:val="32"/>
          <w:lang w:eastAsia="zh-CN"/>
        </w:rPr>
        <w:t>学校各单位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：</w:t>
      </w:r>
    </w:p>
    <w:p w14:paraId="74AFA93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为做好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202</w:t>
      </w:r>
      <w:r>
        <w:rPr>
          <w:rFonts w:hint="eastAsia" w:cs="仿宋_GB2312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年</w:t>
      </w:r>
      <w:r>
        <w:rPr>
          <w:rFonts w:hint="eastAsia" w:cs="仿宋_GB2312"/>
          <w:color w:val="auto"/>
          <w:spacing w:val="0"/>
          <w:sz w:val="32"/>
          <w:szCs w:val="32"/>
          <w:lang w:eastAsia="zh-CN"/>
        </w:rPr>
        <w:t>秋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季学期档案材料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的归档工作，确保学校档案的完整性，根据《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商丘学院档案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归档范围和保管期限表》的有关要求，请做好本单位有关档案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材料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的收集、分类、整理工作，并将整理好的文件</w:t>
      </w:r>
      <w:r>
        <w:rPr>
          <w:rFonts w:hint="eastAsia" w:cs="仿宋_GB2312"/>
          <w:color w:val="auto"/>
          <w:spacing w:val="0"/>
          <w:sz w:val="32"/>
          <w:szCs w:val="32"/>
          <w:lang w:eastAsia="zh-CN"/>
        </w:rPr>
        <w:t>材料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移交到学校综合档案室。现将有关事项通知如下：</w:t>
      </w:r>
    </w:p>
    <w:p w14:paraId="12468FE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</w:rPr>
        <w:t>一、归档</w:t>
      </w:r>
      <w:r>
        <w:rPr>
          <w:rFonts w:hint="eastAsia" w:ascii="黑体" w:hAnsi="黑体" w:eastAsia="黑体" w:cs="黑体"/>
          <w:color w:val="auto"/>
          <w:spacing w:val="0"/>
          <w:sz w:val="32"/>
          <w:szCs w:val="32"/>
          <w:lang w:eastAsia="zh-CN"/>
        </w:rPr>
        <w:t>范围</w:t>
      </w:r>
    </w:p>
    <w:p w14:paraId="085B711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  <w:r>
        <w:rPr>
          <w:rFonts w:hint="eastAsia" w:cs="仿宋_GB2312"/>
          <w:color w:val="auto"/>
          <w:spacing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cs="仿宋_GB2312"/>
          <w:color w:val="auto"/>
          <w:spacing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年</w:t>
      </w:r>
      <w:r>
        <w:rPr>
          <w:rFonts w:hint="eastAsia" w:cs="仿宋_GB2312"/>
          <w:color w:val="auto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月</w:t>
      </w:r>
      <w:r>
        <w:rPr>
          <w:rFonts w:hint="eastAsia" w:cs="仿宋_GB2312"/>
          <w:color w:val="auto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日</w:t>
      </w:r>
      <w:r>
        <w:rPr>
          <w:rFonts w:hint="eastAsia" w:cs="仿宋_GB2312"/>
          <w:color w:val="auto"/>
          <w:spacing w:val="0"/>
          <w:sz w:val="32"/>
          <w:szCs w:val="32"/>
          <w:lang w:eastAsia="zh-CN"/>
        </w:rPr>
        <w:t>至</w:t>
      </w:r>
      <w:r>
        <w:rPr>
          <w:rFonts w:hint="eastAsia" w:cs="仿宋_GB2312"/>
          <w:color w:val="auto"/>
          <w:spacing w:val="0"/>
          <w:sz w:val="32"/>
          <w:szCs w:val="32"/>
          <w:lang w:val="en-US" w:eastAsia="zh-CN"/>
        </w:rPr>
        <w:t>2024年12月31日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期间，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党政、教学、学生工作、外事、基建、设备等各项活动中产生的具有保存价值的文件材料均应归档。</w:t>
      </w:r>
    </w:p>
    <w:p w14:paraId="7A81AF4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  <w:r>
        <w:rPr>
          <w:rFonts w:hint="eastAsia" w:cs="仿宋_GB2312"/>
          <w:color w:val="auto"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归档的文件材料包括纸质材料和相应的声像、电子等文件材料（如照片、光盘、磁盘等）。</w:t>
      </w:r>
    </w:p>
    <w:p w14:paraId="57B37D9D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zh-CN" w:eastAsia="zh-CN" w:bidi="zh-CN"/>
        </w:rPr>
        <w:t>二、归档要求</w:t>
      </w:r>
    </w:p>
    <w:p w14:paraId="09FFB935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1.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各单位负责人为本单位档案归档工作第一责任人，并设立兼职档案人员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1-2人。应高度重视档案归档工作，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认真组织做好档案资料的收集、整理和归档工作，保证归档材料完整齐全。特别要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重视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各类重大活动及会议的图片、影像资料的收集和归档。</w:t>
      </w:r>
    </w:p>
    <w:p w14:paraId="5AB33B04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2.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凡各单位产生的文件，由单位负责归档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如涉及多个单位的，则由主办单位负责归档。</w:t>
      </w:r>
    </w:p>
    <w:p w14:paraId="1452A20F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3.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归档的纸质文件材料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应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是原件，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确认无原件的归档复印件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。请示类文件如已答复，须提供相关批复材料，上级来文需要办理并上报相关材料的，要求将上报的相关材料附上。各单位报表、名册、图册、汇编等已装订的材料，以册（本）为单位移交。</w:t>
      </w:r>
    </w:p>
    <w:p w14:paraId="139E9A41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4.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应永久、长期保存的文件，如用易于褪变材料书写的，要予以复制，复制件附于原件后一并归档。</w:t>
      </w:r>
    </w:p>
    <w:p w14:paraId="2F10BBB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5.每份文件需编写页码，铅笔编写在文件右下角（空白页无需编写页码）。</w:t>
      </w:r>
    </w:p>
    <w:p w14:paraId="165469ED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6.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各单位应依据《商丘学院档案归档范围和保管期限表》里的相应范围，类别，整理档案材料，一式一份，签呈除外。</w:t>
      </w:r>
    </w:p>
    <w:p w14:paraId="6067855D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7.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各单位签呈应一式三份归档所有领导签批后的打印件并加盖本单位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印章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。签呈附带附件的需一并归档，并按签呈编号由小至大的顺序整理，本学期签呈编号应与上学期相衔接，每份签呈无需装订，可用回形针或夹子固定。</w:t>
      </w:r>
    </w:p>
    <w:p w14:paraId="0C58C291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8.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声像档案：录音、录像带、录影光盘、数码照片等均应贴上标签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必须附有文字说明，内容包括事由（事件）、时间、地点、人物、拍摄者。</w:t>
      </w:r>
    </w:p>
    <w:p w14:paraId="1558A0EC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9.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实物档案：标明名称、获得时间和颁发（赠）单位。</w:t>
      </w:r>
    </w:p>
    <w:p w14:paraId="15F1278D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10.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单位及个人原则上不保留任何档案，如工作需要备查的可保留复印件。</w:t>
      </w:r>
    </w:p>
    <w:p w14:paraId="0628FD91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zh-CN" w:eastAsia="zh-CN" w:bidi="zh-CN"/>
        </w:rPr>
        <w:t>三、保管与移交</w:t>
      </w:r>
    </w:p>
    <w:p w14:paraId="12DF5E43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1.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各二级学院按照归档范围与要求，整理归档后自行妥善保管（获奖、签呈等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材料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交至学校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综合档案室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）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。</w:t>
      </w:r>
    </w:p>
    <w:p w14:paraId="54F9B756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2.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各行政单位按照归档范围与要求，整理后须统一移交学校综合档案室，交接双方当面核查验收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不符合要求的要退回归档单位返工。</w:t>
      </w:r>
    </w:p>
    <w:p w14:paraId="0EEC8DB1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3.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移交时填写《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归档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目录表》（一式二份），单位移交人、单位负责人签字并加盖单位公章。电子移交目录请发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QQ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instrText xml:space="preserve"> HYPERLINK "mailto:jy_dag@163.com%E3%80%82" </w:instrTex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fldChar w:fldCharType="end"/>
      </w:r>
    </w:p>
    <w:p w14:paraId="2FCDC75D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4.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无档案材料移交的部门，须提交一份无档案移交的情况说明，单位负责人签字并加盖公章。</w:t>
      </w:r>
    </w:p>
    <w:p w14:paraId="6003FF3B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5.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移交工作于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zh-CN" w:eastAsia="zh-CN" w:bidi="zh-CN"/>
        </w:rPr>
        <w:t>202</w:t>
      </w:r>
      <w:r>
        <w:rPr>
          <w:rFonts w:hint="eastAsia" w:cs="仿宋_GB2312"/>
          <w:color w:val="auto"/>
          <w:spacing w:val="0"/>
          <w:kern w:val="0"/>
          <w:sz w:val="32"/>
          <w:szCs w:val="32"/>
          <w:highlight w:val="none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zh-CN" w:eastAsia="zh-CN" w:bidi="zh-CN"/>
        </w:rPr>
        <w:t>年</w:t>
      </w:r>
      <w:r>
        <w:rPr>
          <w:rFonts w:hint="eastAsia" w:cs="仿宋_GB2312"/>
          <w:color w:val="auto"/>
          <w:spacing w:val="0"/>
          <w:kern w:val="0"/>
          <w:sz w:val="32"/>
          <w:szCs w:val="32"/>
          <w:highlight w:val="none"/>
          <w:lang w:val="en-US" w:eastAsia="zh-CN" w:bidi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zh-CN" w:eastAsia="zh-CN" w:bidi="zh-CN"/>
        </w:rPr>
        <w:t>月</w:t>
      </w:r>
      <w:r>
        <w:rPr>
          <w:rFonts w:hint="eastAsia" w:cs="仿宋_GB2312"/>
          <w:color w:val="auto"/>
          <w:spacing w:val="0"/>
          <w:kern w:val="0"/>
          <w:sz w:val="32"/>
          <w:szCs w:val="32"/>
          <w:highlight w:val="none"/>
          <w:lang w:val="en-US" w:eastAsia="zh-CN" w:bidi="zh-CN"/>
        </w:rPr>
        <w:t>24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zh-CN" w:eastAsia="zh-CN" w:bidi="zh-CN"/>
        </w:rPr>
        <w:t>日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前全面完成。</w:t>
      </w:r>
    </w:p>
    <w:p w14:paraId="79F41EDA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zh-CN" w:eastAsia="zh-CN" w:bidi="zh-CN"/>
        </w:rPr>
        <w:t>四、联系方式</w:t>
      </w:r>
    </w:p>
    <w:p w14:paraId="0116D47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联系人</w:t>
      </w:r>
      <w:r>
        <w:rPr>
          <w:rFonts w:hint="eastAsia" w:cs="仿宋_GB2312"/>
          <w:color w:val="auto"/>
          <w:spacing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张娜娜</w:t>
      </w:r>
      <w:r>
        <w:rPr>
          <w:rFonts w:hint="eastAsia" w:cs="仿宋_GB2312"/>
          <w:color w:val="auto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QQ：2689677029</w:t>
      </w:r>
    </w:p>
    <w:p w14:paraId="5157A34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电  话：0370-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3167600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15660083331</w:t>
      </w:r>
    </w:p>
    <w:p w14:paraId="36B1546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</w:pPr>
    </w:p>
    <w:p w14:paraId="0BAC039C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附件：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1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202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年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秋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季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学期签呈归档目录</w:t>
      </w:r>
    </w:p>
    <w:p w14:paraId="41BED21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1600" w:firstLineChars="500"/>
        <w:jc w:val="both"/>
        <w:textAlignment w:val="auto"/>
        <w:rPr>
          <w:rFonts w:hint="eastAsia"/>
          <w:color w:val="auto"/>
          <w:spacing w:val="0"/>
          <w:lang w:val="zh-CN" w:eastAsia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202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年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秋季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学期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文件材料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归档目录</w:t>
      </w:r>
    </w:p>
    <w:p w14:paraId="45A19E6F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1600" w:firstLineChars="5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3.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202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年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秋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季学期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学校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获奖材料归档目录</w:t>
      </w:r>
    </w:p>
    <w:p w14:paraId="6C7E607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firstLine="1600" w:firstLineChars="5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4.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202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年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秋季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学期教职工获奖材料归档目录</w:t>
      </w:r>
    </w:p>
    <w:p w14:paraId="630BD91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line="560" w:lineRule="exact"/>
        <w:ind w:right="0" w:firstLine="1600" w:firstLineChars="5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5.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202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年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秋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zh-CN" w:eastAsia="zh-CN" w:bidi="zh-CN"/>
        </w:rPr>
        <w:t>季学期学生获奖材料归档目录</w:t>
      </w:r>
    </w:p>
    <w:p w14:paraId="0232262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</w:pPr>
    </w:p>
    <w:p w14:paraId="5C925267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</w:pPr>
    </w:p>
    <w:p w14:paraId="0FC8B6F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line="560" w:lineRule="exact"/>
        <w:ind w:right="0"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202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年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月</w:t>
      </w:r>
      <w:r>
        <w:rPr>
          <w:rFonts w:hint="eastAsia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17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zh-CN"/>
        </w:rPr>
        <w:t>日</w:t>
      </w:r>
    </w:p>
    <w:p w14:paraId="2C39B406">
      <w:pPr>
        <w:keepNext w:val="0"/>
        <w:keepLines w:val="0"/>
        <w:pageBreakBefore w:val="0"/>
        <w:widowControl w:val="0"/>
        <w:kinsoku/>
        <w:overflowPunct/>
        <w:bidi w:val="0"/>
        <w:adjustRightInd/>
        <w:snapToGrid/>
        <w:spacing w:line="560" w:lineRule="exact"/>
        <w:textAlignment w:val="auto"/>
        <w:rPr>
          <w:rFonts w:hint="eastAsia"/>
          <w:color w:val="auto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9"/>
          <w:kern w:val="0"/>
          <w:sz w:val="32"/>
          <w:szCs w:val="32"/>
          <w:lang w:val="en-US" w:eastAsia="zh-CN" w:bidi="zh-CN"/>
        </w:rPr>
        <w:br w:type="page"/>
      </w:r>
    </w:p>
    <w:p w14:paraId="5EE531E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9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  <w:t>1</w:t>
      </w:r>
    </w:p>
    <w:p w14:paraId="489E1C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textAlignment w:val="auto"/>
        <w:rPr>
          <w:rFonts w:hint="eastAsia"/>
          <w:color w:val="auto"/>
          <w:lang w:val="en-US" w:eastAsia="zh-CN"/>
        </w:rPr>
      </w:pPr>
    </w:p>
    <w:p w14:paraId="48D8C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7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zh-CN" w:eastAsia="zh-CN" w:bidi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zh-CN"/>
        </w:rPr>
        <w:t>2024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zh-CN" w:eastAsia="zh-CN" w:bidi="zh-CN"/>
        </w:rPr>
        <w:t>年秋季学期签呈归档目录</w:t>
      </w:r>
    </w:p>
    <w:p w14:paraId="5C06D5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textAlignment w:val="auto"/>
        <w:rPr>
          <w:rFonts w:hint="eastAsia"/>
          <w:color w:val="auto"/>
          <w:lang w:val="zh-CN" w:eastAsia="zh-CN"/>
        </w:rPr>
      </w:pPr>
    </w:p>
    <w:p w14:paraId="08711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firstLine="0" w:firstLineChars="0"/>
        <w:textAlignment w:val="auto"/>
        <w:rPr>
          <w:rFonts w:hint="eastAsia" w:ascii="宋体" w:hAnsi="宋体"/>
          <w:color w:val="auto"/>
          <w:sz w:val="32"/>
          <w:szCs w:val="32"/>
          <w:u w:val="single"/>
        </w:rPr>
      </w:pPr>
      <w:r>
        <w:rPr>
          <w:rFonts w:hint="eastAsia" w:ascii="楷体" w:hAnsi="楷体" w:eastAsia="楷体" w:cs="楷体"/>
          <w:color w:val="auto"/>
          <w:sz w:val="28"/>
          <w:szCs w:val="28"/>
        </w:rPr>
        <w:t>填表单位：</w:t>
      </w:r>
      <w:r>
        <w:rPr>
          <w:rFonts w:hint="eastAsia" w:ascii="宋体" w:hAnsi="宋体"/>
          <w:color w:val="auto"/>
          <w:sz w:val="32"/>
          <w:szCs w:val="32"/>
          <w:u w:val="single"/>
        </w:rPr>
        <w:t>　　　　　　　　　　　　</w:t>
      </w:r>
    </w:p>
    <w:tbl>
      <w:tblPr>
        <w:tblStyle w:val="10"/>
        <w:tblW w:w="905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569"/>
        <w:gridCol w:w="1202"/>
        <w:gridCol w:w="1627"/>
        <w:gridCol w:w="791"/>
        <w:gridCol w:w="1466"/>
        <w:gridCol w:w="1466"/>
      </w:tblGrid>
      <w:tr w14:paraId="23500E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  <w:vAlign w:val="center"/>
          </w:tcPr>
          <w:p w14:paraId="3A495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vAlign w:val="center"/>
          </w:tcPr>
          <w:p w14:paraId="390E2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文号</w:t>
            </w:r>
          </w:p>
        </w:tc>
        <w:tc>
          <w:tcPr>
            <w:tcW w:w="1202" w:type="dxa"/>
            <w:tcBorders>
              <w:tl2br w:val="nil"/>
              <w:tr2bl w:val="nil"/>
            </w:tcBorders>
            <w:vAlign w:val="center"/>
          </w:tcPr>
          <w:p w14:paraId="47F6D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标题</w:t>
            </w:r>
          </w:p>
        </w:tc>
        <w:tc>
          <w:tcPr>
            <w:tcW w:w="1627" w:type="dxa"/>
            <w:tcBorders>
              <w:tl2br w:val="nil"/>
              <w:tr2bl w:val="nil"/>
            </w:tcBorders>
            <w:vAlign w:val="center"/>
          </w:tcPr>
          <w:p w14:paraId="28972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日期</w:t>
            </w:r>
          </w:p>
        </w:tc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74A07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页数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vAlign w:val="center"/>
          </w:tcPr>
          <w:p w14:paraId="09E85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分类号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vAlign w:val="center"/>
          </w:tcPr>
          <w:p w14:paraId="3C413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保管期限</w:t>
            </w:r>
          </w:p>
        </w:tc>
      </w:tr>
      <w:tr w14:paraId="13CCE3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01E1B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示例</w:t>
            </w: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4B9C7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center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6FDA3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center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2B61A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center"/>
              <w:textAlignment w:val="auto"/>
              <w:rPr>
                <w:rFonts w:hint="default" w:ascii="仿宋_GB2312" w:hAnsi="Times New Roman" w:eastAsia="仿宋_GB2312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202</w:t>
            </w:r>
            <w:r>
              <w:rPr>
                <w:rFonts w:hint="eastAsia" w:hAnsi="Times New Roman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409</w:t>
            </w:r>
            <w:r>
              <w:rPr>
                <w:rFonts w:hint="eastAsia" w:ascii="仿宋_GB2312" w:hAnsi="Times New Roman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0BF3B990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仿宋_GB2312" w:hAnsi="Times New Roman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3FAE5B95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20E38C1E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201322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538EF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7126F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0F82C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62795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277A6383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78950314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32EC1F6D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29AEF5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05D90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0BE0F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02306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63B0E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535D38C9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413520F8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7453FF66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4B381F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4BD96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30B62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119F6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0E6E6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596FFDA5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75A4A7C5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55B0339F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2B33D2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587D4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3D616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68FB9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7DC60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1F245DBF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5A8716DB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39182576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1DC3C8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17056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302D8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4F257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5B9F6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0E25FA66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580F8078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6C5EFA63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557763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22DA4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0A012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46EF8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44274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43280132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1CD62103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742B7806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767680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7F5DF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04C23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2703A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48FDC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66E5441D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3A686893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7D0669DD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192DB9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7" w:hRule="atLeast"/>
          <w:jc w:val="center"/>
        </w:trPr>
        <w:tc>
          <w:tcPr>
            <w:tcW w:w="9056" w:type="dxa"/>
            <w:gridSpan w:val="7"/>
            <w:tcBorders>
              <w:tl2br w:val="nil"/>
              <w:tr2bl w:val="nil"/>
            </w:tcBorders>
          </w:tcPr>
          <w:p w14:paraId="5CE68B37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bidi="ar-SA"/>
              </w:rPr>
            </w:pPr>
          </w:p>
          <w:p w14:paraId="282AA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  <w:t>移交单位（印章）：</w:t>
            </w:r>
          </w:p>
          <w:p w14:paraId="7E397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  <w:t>移交单位负责人签字：</w:t>
            </w:r>
          </w:p>
          <w:p w14:paraId="2E033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  <w:t>经办人签字：</w:t>
            </w:r>
          </w:p>
          <w:p w14:paraId="5271B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</w:p>
          <w:p w14:paraId="1A5C196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</w:p>
          <w:p w14:paraId="7E60D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  <w:t>接收单位：</w:t>
            </w:r>
          </w:p>
          <w:p w14:paraId="4E588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  <w:t>接收单位负责人签字：</w:t>
            </w:r>
          </w:p>
          <w:p w14:paraId="71D5A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right="0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  <w:t>经办人签字：</w:t>
            </w:r>
          </w:p>
        </w:tc>
      </w:tr>
    </w:tbl>
    <w:p w14:paraId="69AD3177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 w14:paraId="7B333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  <w:t>附件2</w:t>
      </w:r>
    </w:p>
    <w:p w14:paraId="155BB0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240" w:lineRule="exact"/>
        <w:textAlignment w:val="auto"/>
        <w:rPr>
          <w:rFonts w:hint="default"/>
          <w:color w:val="auto"/>
          <w:lang w:val="en-US" w:eastAsia="zh-CN"/>
        </w:rPr>
      </w:pPr>
    </w:p>
    <w:p w14:paraId="3FE66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7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9"/>
          <w:kern w:val="0"/>
          <w:sz w:val="44"/>
          <w:szCs w:val="44"/>
          <w:lang w:val="zh-CN" w:eastAsia="zh-CN" w:bidi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9"/>
          <w:kern w:val="0"/>
          <w:sz w:val="44"/>
          <w:szCs w:val="44"/>
          <w:lang w:val="en-US" w:eastAsia="zh-CN" w:bidi="zh-CN"/>
        </w:rPr>
        <w:t>2024</w:t>
      </w:r>
      <w:r>
        <w:rPr>
          <w:rFonts w:hint="eastAsia" w:ascii="方正小标宋简体" w:hAnsi="方正小标宋简体" w:eastAsia="方正小标宋简体" w:cs="方正小标宋简体"/>
          <w:color w:val="auto"/>
          <w:spacing w:val="9"/>
          <w:kern w:val="0"/>
          <w:sz w:val="44"/>
          <w:szCs w:val="44"/>
          <w:lang w:val="zh-CN" w:eastAsia="zh-CN" w:bidi="zh-CN"/>
        </w:rPr>
        <w:t>年秋季学期文件材料归档目录</w:t>
      </w:r>
    </w:p>
    <w:p w14:paraId="6E8600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textAlignment w:val="auto"/>
        <w:rPr>
          <w:rFonts w:hint="eastAsia"/>
          <w:color w:val="auto"/>
          <w:lang w:val="zh-CN" w:eastAsia="zh-CN"/>
        </w:rPr>
      </w:pPr>
    </w:p>
    <w:p w14:paraId="0CF1BC1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8"/>
          <w:szCs w:val="28"/>
        </w:rPr>
        <w:t>填表单位：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　　　　　　　　　　　　</w:t>
      </w:r>
    </w:p>
    <w:tbl>
      <w:tblPr>
        <w:tblStyle w:val="10"/>
        <w:tblW w:w="905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569"/>
        <w:gridCol w:w="1202"/>
        <w:gridCol w:w="1627"/>
        <w:gridCol w:w="791"/>
        <w:gridCol w:w="1466"/>
        <w:gridCol w:w="1466"/>
      </w:tblGrid>
      <w:tr w14:paraId="461532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  <w:vAlign w:val="center"/>
          </w:tcPr>
          <w:p w14:paraId="6186E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vAlign w:val="center"/>
          </w:tcPr>
          <w:p w14:paraId="3ED81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文号</w:t>
            </w:r>
          </w:p>
        </w:tc>
        <w:tc>
          <w:tcPr>
            <w:tcW w:w="1202" w:type="dxa"/>
            <w:tcBorders>
              <w:tl2br w:val="nil"/>
              <w:tr2bl w:val="nil"/>
            </w:tcBorders>
            <w:vAlign w:val="center"/>
          </w:tcPr>
          <w:p w14:paraId="0BD08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标题</w:t>
            </w:r>
          </w:p>
        </w:tc>
        <w:tc>
          <w:tcPr>
            <w:tcW w:w="1627" w:type="dxa"/>
            <w:tcBorders>
              <w:tl2br w:val="nil"/>
              <w:tr2bl w:val="nil"/>
            </w:tcBorders>
            <w:vAlign w:val="center"/>
          </w:tcPr>
          <w:p w14:paraId="08973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日期</w:t>
            </w:r>
          </w:p>
        </w:tc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799D9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页数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vAlign w:val="center"/>
          </w:tcPr>
          <w:p w14:paraId="53473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分类号</w:t>
            </w:r>
          </w:p>
        </w:tc>
        <w:tc>
          <w:tcPr>
            <w:tcW w:w="1466" w:type="dxa"/>
            <w:tcBorders>
              <w:tl2br w:val="nil"/>
              <w:tr2bl w:val="nil"/>
            </w:tcBorders>
            <w:vAlign w:val="center"/>
          </w:tcPr>
          <w:p w14:paraId="5B6C2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保管期限</w:t>
            </w:r>
          </w:p>
        </w:tc>
      </w:tr>
      <w:tr w14:paraId="1D6548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  <w:vAlign w:val="center"/>
          </w:tcPr>
          <w:p w14:paraId="38F05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示例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vAlign w:val="center"/>
          </w:tcPr>
          <w:p w14:paraId="41928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center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  <w:vAlign w:val="center"/>
          </w:tcPr>
          <w:p w14:paraId="0DFA1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center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  <w:vAlign w:val="center"/>
          </w:tcPr>
          <w:p w14:paraId="75418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center"/>
              <w:textAlignment w:val="auto"/>
              <w:rPr>
                <w:rFonts w:hint="default" w:ascii="仿宋_GB2312" w:hAnsi="Times New Roman" w:eastAsia="仿宋_GB2312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202</w:t>
            </w:r>
            <w:r>
              <w:rPr>
                <w:rFonts w:hint="eastAsia" w:hAnsi="Times New Roman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  <w:r>
              <w:rPr>
                <w:rFonts w:hint="eastAsia" w:ascii="仿宋_GB2312" w:hAnsi="Times New Roman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hAnsi="Times New Roman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  <w:r>
              <w:rPr>
                <w:rFonts w:hint="eastAsia" w:ascii="仿宋_GB2312" w:hAnsi="Times New Roman" w:cs="Times New Roman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050C1408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3BD14835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3835AAA5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35E448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42EDE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49E2B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7CF2F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222EA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2A96DEA1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64BCD49F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30E62FA5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564F27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18206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32953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2EC87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11306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2D40A9DC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59E62836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2DD199A5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22278E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3090B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7816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21192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49DB6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38261DF3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62B464CD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3DD05332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5A4054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2ABF3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1A0E1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5C522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3867F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00E8085A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02CDACC4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3C428582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450D1B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434C8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6E5F2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3CACE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682F3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35AE7972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41FECD09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3D3165FA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64C560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35" w:type="dxa"/>
            <w:tcBorders>
              <w:tl2br w:val="nil"/>
              <w:tr2bl w:val="nil"/>
            </w:tcBorders>
          </w:tcPr>
          <w:p w14:paraId="6CAD0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569" w:type="dxa"/>
            <w:tcBorders>
              <w:tl2br w:val="nil"/>
              <w:tr2bl w:val="nil"/>
            </w:tcBorders>
          </w:tcPr>
          <w:p w14:paraId="55EA1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202" w:type="dxa"/>
            <w:tcBorders>
              <w:tl2br w:val="nil"/>
              <w:tr2bl w:val="nil"/>
            </w:tcBorders>
          </w:tcPr>
          <w:p w14:paraId="12E54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</w:tcPr>
          <w:p w14:paraId="2614F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right="0"/>
              <w:jc w:val="left"/>
              <w:textAlignment w:val="auto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</w:tcPr>
          <w:p w14:paraId="734BD281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78958461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  <w:tc>
          <w:tcPr>
            <w:tcW w:w="1466" w:type="dxa"/>
            <w:tcBorders>
              <w:tl2br w:val="nil"/>
              <w:tr2bl w:val="nil"/>
            </w:tcBorders>
          </w:tcPr>
          <w:p w14:paraId="166DE1F6">
            <w:pPr>
              <w:autoSpaceDE/>
              <w:autoSpaceDN/>
              <w:spacing w:before="0" w:after="0" w:line="240" w:lineRule="auto"/>
              <w:ind w:left="0" w:right="0"/>
              <w:jc w:val="left"/>
              <w:rPr>
                <w:rFonts w:hint="eastAsia" w:ascii="仿宋_GB2312" w:hAnsi="Times New Roman" w:cs="Times New Roman"/>
                <w:bCs/>
                <w:color w:val="auto"/>
                <w:kern w:val="2"/>
                <w:sz w:val="28"/>
                <w:szCs w:val="28"/>
                <w:vertAlign w:val="baseline"/>
                <w:lang w:val="en-US" w:bidi="ar-SA"/>
              </w:rPr>
            </w:pPr>
          </w:p>
        </w:tc>
      </w:tr>
      <w:tr w14:paraId="03C208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2" w:hRule="atLeast"/>
          <w:jc w:val="center"/>
        </w:trPr>
        <w:tc>
          <w:tcPr>
            <w:tcW w:w="9056" w:type="dxa"/>
            <w:gridSpan w:val="7"/>
            <w:tcBorders>
              <w:tl2br w:val="nil"/>
              <w:tr2bl w:val="nil"/>
            </w:tcBorders>
          </w:tcPr>
          <w:p w14:paraId="51AD86DD">
            <w:pPr>
              <w:widowControl/>
              <w:autoSpaceDE/>
              <w:autoSpaceDN/>
              <w:spacing w:before="0" w:after="0" w:line="240" w:lineRule="auto"/>
              <w:ind w:left="0" w:right="0"/>
              <w:jc w:val="both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bidi="ar-SA"/>
              </w:rPr>
            </w:pPr>
          </w:p>
          <w:p w14:paraId="4ABDF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  <w:t>移交单位（印章）：</w:t>
            </w:r>
          </w:p>
          <w:p w14:paraId="08E0A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  <w:t>移交单位负责人签字：</w:t>
            </w:r>
          </w:p>
          <w:p w14:paraId="160E7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  <w:t>经办人签字：</w:t>
            </w:r>
          </w:p>
          <w:p w14:paraId="22FBD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</w:p>
          <w:p w14:paraId="1A73BB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</w:p>
          <w:p w14:paraId="3604E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  <w:t>接收单位：</w:t>
            </w:r>
          </w:p>
          <w:p w14:paraId="0AD44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  <w:t>接收单位负责人签字：</w:t>
            </w:r>
          </w:p>
          <w:p w14:paraId="5C426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ind w:left="0" w:right="0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bidi="ar-SA"/>
              </w:rPr>
              <w:t>经办人签字：</w:t>
            </w:r>
          </w:p>
        </w:tc>
      </w:tr>
    </w:tbl>
    <w:p w14:paraId="0C3C83B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textAlignment w:val="auto"/>
        <w:rPr>
          <w:rFonts w:hint="default"/>
          <w:color w:val="auto"/>
          <w:lang w:val="en-US" w:eastAsia="zh-CN"/>
        </w:rPr>
      </w:pPr>
    </w:p>
    <w:p w14:paraId="068BAA23">
      <w:pPr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  <w:br w:type="page"/>
      </w:r>
    </w:p>
    <w:p w14:paraId="0CFF7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  <w:t>附件3</w:t>
      </w:r>
    </w:p>
    <w:p w14:paraId="738EE3A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textAlignment w:val="auto"/>
        <w:rPr>
          <w:rFonts w:hint="default"/>
          <w:color w:val="auto"/>
          <w:lang w:val="en-US" w:eastAsia="zh-CN"/>
        </w:rPr>
      </w:pPr>
    </w:p>
    <w:p w14:paraId="14A97E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zh-CN" w:eastAsia="zh-CN" w:bidi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zh-CN"/>
        </w:rPr>
        <w:t>2024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zh-CN" w:eastAsia="zh-CN" w:bidi="zh-CN"/>
        </w:rPr>
        <w:t>年秋季学期学校获奖材料归档目录</w:t>
      </w:r>
    </w:p>
    <w:p w14:paraId="713DB8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zh-CN" w:eastAsia="zh-CN" w:bidi="zh-CN"/>
        </w:rPr>
      </w:pPr>
    </w:p>
    <w:p w14:paraId="30CFC49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9"/>
          <w:kern w:val="0"/>
          <w:sz w:val="44"/>
          <w:szCs w:val="44"/>
          <w:lang w:val="zh-CN" w:eastAsia="zh-CN" w:bidi="zh-CN"/>
        </w:rPr>
      </w:pPr>
      <w:r>
        <w:rPr>
          <w:rFonts w:hint="eastAsia" w:ascii="楷体" w:hAnsi="楷体" w:eastAsia="楷体" w:cs="楷体"/>
          <w:color w:val="auto"/>
          <w:sz w:val="28"/>
          <w:szCs w:val="28"/>
        </w:rPr>
        <w:t>填表单位：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　　　　　　　　　　　　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510"/>
        <w:gridCol w:w="1510"/>
        <w:gridCol w:w="1510"/>
        <w:gridCol w:w="1510"/>
      </w:tblGrid>
      <w:tr w14:paraId="6FC3F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510" w:type="dxa"/>
            <w:vAlign w:val="center"/>
          </w:tcPr>
          <w:p w14:paraId="113613A0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510" w:type="dxa"/>
            <w:vAlign w:val="center"/>
          </w:tcPr>
          <w:p w14:paraId="269FF56D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获奖名称</w:t>
            </w:r>
          </w:p>
        </w:tc>
        <w:tc>
          <w:tcPr>
            <w:tcW w:w="1510" w:type="dxa"/>
            <w:vAlign w:val="center"/>
          </w:tcPr>
          <w:p w14:paraId="0773E8C4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颁奖单位</w:t>
            </w:r>
          </w:p>
        </w:tc>
        <w:tc>
          <w:tcPr>
            <w:tcW w:w="1510" w:type="dxa"/>
            <w:vAlign w:val="center"/>
          </w:tcPr>
          <w:p w14:paraId="3826C60E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日期</w:t>
            </w:r>
          </w:p>
        </w:tc>
        <w:tc>
          <w:tcPr>
            <w:tcW w:w="1510" w:type="dxa"/>
            <w:vAlign w:val="center"/>
          </w:tcPr>
          <w:p w14:paraId="18DEA025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获奖单位</w:t>
            </w:r>
          </w:p>
        </w:tc>
        <w:tc>
          <w:tcPr>
            <w:tcW w:w="1510" w:type="dxa"/>
            <w:vAlign w:val="center"/>
          </w:tcPr>
          <w:p w14:paraId="24267919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 w14:paraId="15E58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510" w:type="dxa"/>
            <w:vAlign w:val="center"/>
          </w:tcPr>
          <w:p w14:paraId="12CC826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  <w:vertAlign w:val="baseline"/>
                <w:lang w:eastAsia="zh-CN"/>
              </w:rPr>
              <w:t>示例</w:t>
            </w:r>
          </w:p>
        </w:tc>
        <w:tc>
          <w:tcPr>
            <w:tcW w:w="1510" w:type="dxa"/>
            <w:vAlign w:val="center"/>
          </w:tcPr>
          <w:p w14:paraId="5697F2E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  <w:u w:val="none"/>
                <w:vertAlign w:val="baseline"/>
              </w:rPr>
            </w:pPr>
          </w:p>
        </w:tc>
        <w:tc>
          <w:tcPr>
            <w:tcW w:w="1510" w:type="dxa"/>
            <w:vAlign w:val="center"/>
          </w:tcPr>
          <w:p w14:paraId="6FE9EAB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  <w:u w:val="none"/>
                <w:vertAlign w:val="baseline"/>
              </w:rPr>
            </w:pPr>
          </w:p>
        </w:tc>
        <w:tc>
          <w:tcPr>
            <w:tcW w:w="1510" w:type="dxa"/>
            <w:vAlign w:val="center"/>
          </w:tcPr>
          <w:p w14:paraId="48C5295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202</w:t>
            </w:r>
            <w:r>
              <w:rPr>
                <w:rFonts w:hint="eastAsia" w:cs="仿宋_GB2312"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0</w:t>
            </w:r>
            <w:r>
              <w:rPr>
                <w:rFonts w:hint="eastAsia" w:cs="仿宋_GB2312"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1510" w:type="dxa"/>
          </w:tcPr>
          <w:p w14:paraId="2879A285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002A8DCC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</w:tr>
      <w:tr w14:paraId="1988B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510" w:type="dxa"/>
          </w:tcPr>
          <w:p w14:paraId="736E2236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04148B9F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2DF11979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059F3731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75087DD9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2361CED3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</w:tr>
      <w:tr w14:paraId="3EFCC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510" w:type="dxa"/>
          </w:tcPr>
          <w:p w14:paraId="19BE3A8F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34A5B54B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68E6D20B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2FF026B2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1C4BCAB0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7E5978CD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</w:tr>
      <w:tr w14:paraId="2B765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510" w:type="dxa"/>
          </w:tcPr>
          <w:p w14:paraId="26FB0A77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13A66706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05E79588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01141BD0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0EEDD385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7F50DB78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</w:tr>
      <w:tr w14:paraId="27EFB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510" w:type="dxa"/>
          </w:tcPr>
          <w:p w14:paraId="190CA2C3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3C289E6F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7D31AF2F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657A06BC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0BA3181E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5B9FDC85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</w:tr>
      <w:tr w14:paraId="6C49C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510" w:type="dxa"/>
          </w:tcPr>
          <w:p w14:paraId="5F588936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1904E81B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268209A1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2A37F24A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</w:tcPr>
          <w:p w14:paraId="73DF34C9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  <w:tc>
          <w:tcPr>
            <w:tcW w:w="1510" w:type="dxa"/>
            <w:vAlign w:val="top"/>
          </w:tcPr>
          <w:p w14:paraId="36AFCC0B">
            <w:pPr>
              <w:snapToGrid w:val="0"/>
              <w:jc w:val="center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</w:p>
        </w:tc>
      </w:tr>
      <w:tr w14:paraId="10342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2" w:hRule="atLeast"/>
          <w:jc w:val="center"/>
        </w:trPr>
        <w:tc>
          <w:tcPr>
            <w:tcW w:w="9060" w:type="dxa"/>
            <w:gridSpan w:val="6"/>
          </w:tcPr>
          <w:p w14:paraId="757D0F77">
            <w:pPr>
              <w:widowControl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 w14:paraId="7B33E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移交单位（印章）：</w:t>
            </w:r>
          </w:p>
          <w:p w14:paraId="69357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移交单位负责人签字：</w:t>
            </w:r>
          </w:p>
          <w:p w14:paraId="7A42C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经办人签字：</w:t>
            </w:r>
          </w:p>
          <w:p w14:paraId="4F45C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</w:p>
          <w:p w14:paraId="4352DDF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  <w:p w14:paraId="6C64F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接收单位：</w:t>
            </w:r>
          </w:p>
          <w:p w14:paraId="73946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接收单位负责人签字：</w:t>
            </w:r>
          </w:p>
          <w:p w14:paraId="3974F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方正小标宋简体" w:eastAsia="方正小标宋简体"/>
                <w:bCs/>
                <w:color w:val="auto"/>
                <w:sz w:val="44"/>
                <w:szCs w:val="44"/>
                <w:u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经办人签字：</w:t>
            </w:r>
          </w:p>
        </w:tc>
      </w:tr>
    </w:tbl>
    <w:p w14:paraId="69F6269F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</w:p>
    <w:p w14:paraId="43F8F703">
      <w:pPr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  <w:br w:type="page"/>
      </w:r>
    </w:p>
    <w:p w14:paraId="6FB56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  <w:t>附件4</w:t>
      </w:r>
    </w:p>
    <w:p w14:paraId="12E5EE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textAlignment w:val="auto"/>
        <w:rPr>
          <w:rFonts w:hint="eastAsia"/>
          <w:color w:val="auto"/>
          <w:lang w:val="en-US" w:eastAsia="zh-CN"/>
        </w:rPr>
      </w:pPr>
    </w:p>
    <w:p w14:paraId="35ECD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u w:val="none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u w:val="none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u w:val="none"/>
          <w:lang w:eastAsia="zh-CN"/>
        </w:rPr>
        <w:t>秋季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u w:val="none"/>
        </w:rPr>
        <w:t>学期教职工获奖材料归档目录</w:t>
      </w:r>
    </w:p>
    <w:p w14:paraId="7CA353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textAlignment w:val="auto"/>
        <w:rPr>
          <w:rFonts w:hint="eastAsia"/>
          <w:color w:val="auto"/>
        </w:rPr>
      </w:pPr>
    </w:p>
    <w:p w14:paraId="0B0102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</w:rPr>
      </w:pPr>
      <w:r>
        <w:rPr>
          <w:rFonts w:hint="eastAsia" w:ascii="楷体" w:hAnsi="楷体" w:eastAsia="楷体" w:cs="楷体"/>
          <w:color w:val="auto"/>
          <w:sz w:val="28"/>
          <w:szCs w:val="28"/>
        </w:rPr>
        <w:t>填表单位：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　　　　　　　　　　　　</w:t>
      </w:r>
    </w:p>
    <w:tbl>
      <w:tblPr>
        <w:tblStyle w:val="10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02"/>
        <w:gridCol w:w="1456"/>
        <w:gridCol w:w="1416"/>
        <w:gridCol w:w="1648"/>
        <w:gridCol w:w="1500"/>
        <w:gridCol w:w="789"/>
      </w:tblGrid>
      <w:tr w14:paraId="6EA730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6F4B4044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  <w:bookmarkStart w:id="0" w:name="OLE_LINK1"/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 w14:paraId="3516A5F6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获奖名称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 w14:paraId="36798251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颁奖单位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 w14:paraId="18423BAC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日期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14:paraId="64750152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获奖者姓名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2EDED7D0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74779F18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D2774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292844B0"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示例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 w14:paraId="70696190">
            <w:pPr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 w14:paraId="1DDBA887">
            <w:pPr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l2br w:val="nil"/>
              <w:tr2bl w:val="nil"/>
            </w:tcBorders>
            <w:vAlign w:val="center"/>
          </w:tcPr>
          <w:p w14:paraId="056F4773"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648" w:type="dxa"/>
            <w:tcBorders>
              <w:tl2br w:val="nil"/>
              <w:tr2bl w:val="nil"/>
            </w:tcBorders>
          </w:tcPr>
          <w:p w14:paraId="24B99FE8">
            <w:pPr>
              <w:rPr>
                <w:rFonts w:ascii="仿宋_GB2312"/>
                <w:color w:val="auto"/>
                <w:sz w:val="30"/>
                <w:szCs w:val="30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</w:tcPr>
          <w:p w14:paraId="4BBCA497">
            <w:pPr>
              <w:rPr>
                <w:rFonts w:ascii="仿宋_GB2312"/>
                <w:color w:val="auto"/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</w:tcPr>
          <w:p w14:paraId="23929DB1">
            <w:pPr>
              <w:rPr>
                <w:rFonts w:ascii="仿宋_GB2312"/>
                <w:color w:val="auto"/>
              </w:rPr>
            </w:pPr>
          </w:p>
        </w:tc>
      </w:tr>
      <w:tr w14:paraId="1C9128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</w:tcPr>
          <w:p w14:paraId="365D19B7">
            <w:pPr>
              <w:rPr>
                <w:rFonts w:ascii="仿宋_GB2312"/>
                <w:color w:val="auto"/>
              </w:rPr>
            </w:pPr>
          </w:p>
        </w:tc>
        <w:tc>
          <w:tcPr>
            <w:tcW w:w="1402" w:type="dxa"/>
            <w:tcBorders>
              <w:tl2br w:val="nil"/>
              <w:tr2bl w:val="nil"/>
            </w:tcBorders>
          </w:tcPr>
          <w:p w14:paraId="00E0A049">
            <w:pPr>
              <w:rPr>
                <w:rFonts w:ascii="仿宋_GB2312"/>
                <w:color w:val="auto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</w:tcPr>
          <w:p w14:paraId="168C56DE">
            <w:pPr>
              <w:rPr>
                <w:rFonts w:ascii="仿宋_GB2312"/>
                <w:color w:val="auto"/>
              </w:rPr>
            </w:pP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62AE3566">
            <w:pPr>
              <w:rPr>
                <w:rFonts w:ascii="仿宋_GB2312"/>
                <w:color w:val="auto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</w:tcPr>
          <w:p w14:paraId="1571A35B">
            <w:pPr>
              <w:rPr>
                <w:rFonts w:ascii="仿宋_GB2312"/>
                <w:color w:val="auto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</w:tcPr>
          <w:p w14:paraId="40B3D8C0">
            <w:pPr>
              <w:rPr>
                <w:rFonts w:ascii="仿宋_GB2312"/>
                <w:color w:val="auto"/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</w:tcPr>
          <w:p w14:paraId="4254F84E">
            <w:pPr>
              <w:rPr>
                <w:rFonts w:ascii="仿宋_GB2312"/>
                <w:color w:val="auto"/>
              </w:rPr>
            </w:pPr>
          </w:p>
        </w:tc>
      </w:tr>
      <w:tr w14:paraId="2C3BF6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</w:tcPr>
          <w:p w14:paraId="3F3CED05">
            <w:pPr>
              <w:rPr>
                <w:rFonts w:ascii="仿宋_GB2312"/>
                <w:color w:val="auto"/>
              </w:rPr>
            </w:pPr>
          </w:p>
        </w:tc>
        <w:tc>
          <w:tcPr>
            <w:tcW w:w="1402" w:type="dxa"/>
            <w:tcBorders>
              <w:tl2br w:val="nil"/>
              <w:tr2bl w:val="nil"/>
            </w:tcBorders>
          </w:tcPr>
          <w:p w14:paraId="3FBC16E9">
            <w:pPr>
              <w:rPr>
                <w:rFonts w:ascii="仿宋_GB2312"/>
                <w:color w:val="auto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</w:tcPr>
          <w:p w14:paraId="2A9557C5">
            <w:pPr>
              <w:rPr>
                <w:rFonts w:ascii="仿宋_GB2312"/>
                <w:color w:val="auto"/>
              </w:rPr>
            </w:pP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5002FAF9">
            <w:pPr>
              <w:rPr>
                <w:rFonts w:ascii="仿宋_GB2312"/>
                <w:color w:val="auto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</w:tcPr>
          <w:p w14:paraId="1122B0A2">
            <w:pPr>
              <w:rPr>
                <w:rFonts w:ascii="仿宋_GB2312"/>
                <w:color w:val="auto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</w:tcPr>
          <w:p w14:paraId="244557A2">
            <w:pPr>
              <w:rPr>
                <w:rFonts w:ascii="仿宋_GB2312"/>
                <w:color w:val="auto"/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</w:tcPr>
          <w:p w14:paraId="2913B1A3">
            <w:pPr>
              <w:rPr>
                <w:rFonts w:ascii="仿宋_GB2312"/>
                <w:color w:val="auto"/>
              </w:rPr>
            </w:pPr>
          </w:p>
        </w:tc>
      </w:tr>
      <w:tr w14:paraId="6206CE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</w:tcPr>
          <w:p w14:paraId="2FAF33D1">
            <w:pPr>
              <w:rPr>
                <w:rFonts w:ascii="仿宋_GB2312"/>
                <w:color w:val="auto"/>
              </w:rPr>
            </w:pPr>
          </w:p>
        </w:tc>
        <w:tc>
          <w:tcPr>
            <w:tcW w:w="1402" w:type="dxa"/>
            <w:tcBorders>
              <w:tl2br w:val="nil"/>
              <w:tr2bl w:val="nil"/>
            </w:tcBorders>
          </w:tcPr>
          <w:p w14:paraId="42BF7A49">
            <w:pPr>
              <w:rPr>
                <w:rFonts w:ascii="仿宋_GB2312"/>
                <w:color w:val="auto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</w:tcPr>
          <w:p w14:paraId="4DAEC625">
            <w:pPr>
              <w:rPr>
                <w:rFonts w:ascii="仿宋_GB2312"/>
                <w:color w:val="auto"/>
              </w:rPr>
            </w:pP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393FCA46">
            <w:pPr>
              <w:rPr>
                <w:rFonts w:ascii="仿宋_GB2312"/>
                <w:color w:val="auto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</w:tcPr>
          <w:p w14:paraId="3D9D3CD1">
            <w:pPr>
              <w:rPr>
                <w:rFonts w:ascii="仿宋_GB2312"/>
                <w:color w:val="auto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</w:tcPr>
          <w:p w14:paraId="3BDA7809">
            <w:pPr>
              <w:rPr>
                <w:rFonts w:ascii="仿宋_GB2312"/>
                <w:color w:val="auto"/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</w:tcPr>
          <w:p w14:paraId="011D0D36">
            <w:pPr>
              <w:rPr>
                <w:rFonts w:ascii="仿宋_GB2312"/>
                <w:color w:val="auto"/>
              </w:rPr>
            </w:pPr>
          </w:p>
        </w:tc>
      </w:tr>
      <w:tr w14:paraId="76DA11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</w:tcPr>
          <w:p w14:paraId="14FDDD96">
            <w:pPr>
              <w:rPr>
                <w:rFonts w:ascii="仿宋_GB2312"/>
                <w:color w:val="auto"/>
              </w:rPr>
            </w:pPr>
          </w:p>
        </w:tc>
        <w:tc>
          <w:tcPr>
            <w:tcW w:w="1402" w:type="dxa"/>
            <w:tcBorders>
              <w:tl2br w:val="nil"/>
              <w:tr2bl w:val="nil"/>
            </w:tcBorders>
          </w:tcPr>
          <w:p w14:paraId="4F269427">
            <w:pPr>
              <w:rPr>
                <w:rFonts w:ascii="仿宋_GB2312"/>
                <w:color w:val="auto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</w:tcPr>
          <w:p w14:paraId="19B500A0">
            <w:pPr>
              <w:rPr>
                <w:rFonts w:ascii="仿宋_GB2312"/>
                <w:color w:val="auto"/>
              </w:rPr>
            </w:pP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4A4BC0C3">
            <w:pPr>
              <w:rPr>
                <w:rFonts w:ascii="仿宋_GB2312"/>
                <w:color w:val="auto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</w:tcPr>
          <w:p w14:paraId="2C6F9638">
            <w:pPr>
              <w:rPr>
                <w:rFonts w:ascii="仿宋_GB2312"/>
                <w:color w:val="auto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</w:tcPr>
          <w:p w14:paraId="05657895">
            <w:pPr>
              <w:rPr>
                <w:rFonts w:ascii="仿宋_GB2312"/>
                <w:color w:val="auto"/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</w:tcPr>
          <w:p w14:paraId="3CC61B6A">
            <w:pPr>
              <w:rPr>
                <w:rFonts w:ascii="仿宋_GB2312"/>
                <w:color w:val="auto"/>
              </w:rPr>
            </w:pPr>
          </w:p>
        </w:tc>
      </w:tr>
      <w:tr w14:paraId="16F75A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</w:tcPr>
          <w:p w14:paraId="6927F51C">
            <w:pPr>
              <w:rPr>
                <w:rFonts w:ascii="仿宋_GB2312"/>
                <w:color w:val="auto"/>
              </w:rPr>
            </w:pPr>
          </w:p>
        </w:tc>
        <w:tc>
          <w:tcPr>
            <w:tcW w:w="1402" w:type="dxa"/>
            <w:tcBorders>
              <w:tl2br w:val="nil"/>
              <w:tr2bl w:val="nil"/>
            </w:tcBorders>
          </w:tcPr>
          <w:p w14:paraId="04E4236C">
            <w:pPr>
              <w:rPr>
                <w:rFonts w:ascii="仿宋_GB2312"/>
                <w:color w:val="auto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</w:tcPr>
          <w:p w14:paraId="457F0732">
            <w:pPr>
              <w:rPr>
                <w:rFonts w:ascii="仿宋_GB2312"/>
                <w:color w:val="auto"/>
              </w:rPr>
            </w:pP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34B393F1">
            <w:pPr>
              <w:rPr>
                <w:rFonts w:ascii="仿宋_GB2312"/>
                <w:color w:val="auto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</w:tcPr>
          <w:p w14:paraId="50D6EC09">
            <w:pPr>
              <w:rPr>
                <w:rFonts w:ascii="仿宋_GB2312"/>
                <w:color w:val="auto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</w:tcPr>
          <w:p w14:paraId="6705CB1D">
            <w:pPr>
              <w:rPr>
                <w:rFonts w:ascii="仿宋_GB2312"/>
                <w:color w:val="auto"/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</w:tcPr>
          <w:p w14:paraId="3C51E241">
            <w:pPr>
              <w:rPr>
                <w:rFonts w:ascii="仿宋_GB2312"/>
                <w:color w:val="auto"/>
              </w:rPr>
            </w:pPr>
          </w:p>
        </w:tc>
      </w:tr>
      <w:tr w14:paraId="2682EF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50" w:type="dxa"/>
            <w:tcBorders>
              <w:tl2br w:val="nil"/>
              <w:tr2bl w:val="nil"/>
            </w:tcBorders>
          </w:tcPr>
          <w:p w14:paraId="05B0F6AC">
            <w:pPr>
              <w:rPr>
                <w:rFonts w:ascii="仿宋_GB2312"/>
                <w:color w:val="auto"/>
              </w:rPr>
            </w:pPr>
          </w:p>
        </w:tc>
        <w:tc>
          <w:tcPr>
            <w:tcW w:w="1402" w:type="dxa"/>
            <w:tcBorders>
              <w:tl2br w:val="nil"/>
              <w:tr2bl w:val="nil"/>
            </w:tcBorders>
          </w:tcPr>
          <w:p w14:paraId="200725AF">
            <w:pPr>
              <w:rPr>
                <w:rFonts w:ascii="仿宋_GB2312"/>
                <w:color w:val="auto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</w:tcPr>
          <w:p w14:paraId="40E17217">
            <w:pPr>
              <w:rPr>
                <w:rFonts w:ascii="仿宋_GB2312"/>
                <w:color w:val="auto"/>
              </w:rPr>
            </w:pPr>
          </w:p>
        </w:tc>
        <w:tc>
          <w:tcPr>
            <w:tcW w:w="1416" w:type="dxa"/>
            <w:tcBorders>
              <w:tl2br w:val="nil"/>
              <w:tr2bl w:val="nil"/>
            </w:tcBorders>
          </w:tcPr>
          <w:p w14:paraId="0F56F4B1">
            <w:pPr>
              <w:rPr>
                <w:rFonts w:ascii="仿宋_GB2312"/>
                <w:color w:val="auto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</w:tcPr>
          <w:p w14:paraId="47150B53">
            <w:pPr>
              <w:rPr>
                <w:rFonts w:ascii="仿宋_GB2312"/>
                <w:color w:val="auto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</w:tcPr>
          <w:p w14:paraId="2A7F48B2">
            <w:pPr>
              <w:rPr>
                <w:rFonts w:ascii="仿宋_GB2312"/>
                <w:color w:val="auto"/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</w:tcPr>
          <w:p w14:paraId="4E5B118E">
            <w:pPr>
              <w:rPr>
                <w:rFonts w:ascii="仿宋_GB2312"/>
                <w:color w:val="auto"/>
              </w:rPr>
            </w:pPr>
          </w:p>
        </w:tc>
      </w:tr>
      <w:tr w14:paraId="65B87A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3" w:hRule="atLeast"/>
          <w:jc w:val="center"/>
        </w:trPr>
        <w:tc>
          <w:tcPr>
            <w:tcW w:w="9061" w:type="dxa"/>
            <w:gridSpan w:val="7"/>
            <w:tcBorders>
              <w:tl2br w:val="nil"/>
              <w:tr2bl w:val="nil"/>
            </w:tcBorders>
          </w:tcPr>
          <w:p w14:paraId="37C701EA">
            <w:pPr>
              <w:widowControl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</w:p>
          <w:p w14:paraId="54F33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移交单位（印章）：</w:t>
            </w:r>
          </w:p>
          <w:p w14:paraId="1BF48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移交单位负责人签字：</w:t>
            </w:r>
          </w:p>
          <w:p w14:paraId="5117B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经办人签字：</w:t>
            </w:r>
          </w:p>
          <w:p w14:paraId="1C3AB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</w:p>
          <w:p w14:paraId="2BB0242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  <w:p w14:paraId="48F53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接收单位：</w:t>
            </w:r>
          </w:p>
          <w:p w14:paraId="34C4C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接收单位负责人签字：</w:t>
            </w:r>
          </w:p>
          <w:p w14:paraId="51A92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ascii="仿宋_GB2312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经办人签字：</w:t>
            </w:r>
          </w:p>
        </w:tc>
      </w:tr>
      <w:bookmarkEnd w:id="0"/>
    </w:tbl>
    <w:p w14:paraId="397D1EB4">
      <w:pPr>
        <w:pStyle w:val="2"/>
        <w:ind w:left="0" w:leftChars="0" w:firstLine="0" w:firstLineChars="0"/>
        <w:rPr>
          <w:rFonts w:hint="default"/>
          <w:color w:val="auto"/>
          <w:lang w:val="en-US" w:eastAsia="zh-CN"/>
        </w:rPr>
      </w:pPr>
    </w:p>
    <w:p w14:paraId="5BD49734">
      <w:pPr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  <w:br w:type="page"/>
      </w:r>
    </w:p>
    <w:p w14:paraId="4B1BF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9"/>
          <w:sz w:val="32"/>
          <w:szCs w:val="32"/>
          <w:lang w:val="en-US" w:eastAsia="zh-CN"/>
        </w:rPr>
        <w:t>附件5</w:t>
      </w:r>
    </w:p>
    <w:p w14:paraId="6C1741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textAlignment w:val="auto"/>
        <w:rPr>
          <w:rFonts w:hint="eastAsia"/>
          <w:color w:val="auto"/>
          <w:lang w:val="en-US" w:eastAsia="zh-CN"/>
        </w:rPr>
      </w:pPr>
    </w:p>
    <w:p w14:paraId="569097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u w:val="none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u w:val="none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u w:val="none"/>
          <w:lang w:eastAsia="zh-CN"/>
        </w:rPr>
        <w:t>秋季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u w:val="none"/>
        </w:rPr>
        <w:t>学期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u w:val="none"/>
          <w:lang w:eastAsia="zh-CN"/>
        </w:rPr>
        <w:t>学生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u w:val="none"/>
        </w:rPr>
        <w:t>获奖材料归档目录</w:t>
      </w:r>
    </w:p>
    <w:p w14:paraId="6237D1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u w:val="none"/>
        </w:rPr>
      </w:pPr>
    </w:p>
    <w:p w14:paraId="323029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方正小标宋简体" w:hAnsi="方正小标宋简体" w:eastAsia="方正小标宋简体" w:cs="方正小标宋简体"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8"/>
          <w:szCs w:val="28"/>
        </w:rPr>
        <w:t>填表单位：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　　　　　　　　　　　　</w:t>
      </w:r>
    </w:p>
    <w:tbl>
      <w:tblPr>
        <w:tblStyle w:val="10"/>
        <w:tblW w:w="997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605"/>
        <w:gridCol w:w="1410"/>
        <w:gridCol w:w="1388"/>
        <w:gridCol w:w="1639"/>
        <w:gridCol w:w="2150"/>
        <w:gridCol w:w="918"/>
      </w:tblGrid>
      <w:tr w14:paraId="788363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864" w:type="dxa"/>
            <w:tcBorders>
              <w:tl2br w:val="nil"/>
              <w:tr2bl w:val="nil"/>
            </w:tcBorders>
            <w:vAlign w:val="center"/>
          </w:tcPr>
          <w:p w14:paraId="5D7F6D79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 w14:paraId="47C39333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获奖名称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19180F0A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颁奖单位</w:t>
            </w: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 w14:paraId="387FF815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日期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vAlign w:val="center"/>
          </w:tcPr>
          <w:p w14:paraId="22FB042A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</w:rPr>
              <w:t>获奖者姓名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4BDE88B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eastAsia="zh-CN"/>
              </w:rPr>
              <w:t>级别</w:t>
            </w:r>
          </w:p>
          <w:p w14:paraId="6785093F">
            <w:pPr>
              <w:widowControl/>
              <w:jc w:val="both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eastAsia="zh-CN"/>
              </w:rPr>
              <w:t>（国家、省部等）</w:t>
            </w:r>
          </w:p>
        </w:tc>
        <w:tc>
          <w:tcPr>
            <w:tcW w:w="918" w:type="dxa"/>
            <w:tcBorders>
              <w:tl2br w:val="nil"/>
              <w:tr2bl w:val="nil"/>
            </w:tcBorders>
            <w:vAlign w:val="center"/>
          </w:tcPr>
          <w:p w14:paraId="7320DBC5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 w14:paraId="0CF541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64" w:type="dxa"/>
            <w:tcBorders>
              <w:tl2br w:val="nil"/>
              <w:tr2bl w:val="nil"/>
            </w:tcBorders>
            <w:vAlign w:val="center"/>
          </w:tcPr>
          <w:p w14:paraId="6367536B">
            <w:pPr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示例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vAlign w:val="center"/>
          </w:tcPr>
          <w:p w14:paraId="6DC98CEA">
            <w:pPr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6B18622A">
            <w:pPr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 w14:paraId="063AC178"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639" w:type="dxa"/>
            <w:tcBorders>
              <w:tl2br w:val="nil"/>
              <w:tr2bl w:val="nil"/>
            </w:tcBorders>
          </w:tcPr>
          <w:p w14:paraId="0F5A6DAC">
            <w:pPr>
              <w:rPr>
                <w:rFonts w:ascii="仿宋_GB2312"/>
                <w:color w:val="auto"/>
              </w:rPr>
            </w:pPr>
          </w:p>
        </w:tc>
        <w:tc>
          <w:tcPr>
            <w:tcW w:w="2150" w:type="dxa"/>
            <w:tcBorders>
              <w:tl2br w:val="nil"/>
              <w:tr2bl w:val="nil"/>
            </w:tcBorders>
          </w:tcPr>
          <w:p w14:paraId="36ABD486">
            <w:pPr>
              <w:rPr>
                <w:rFonts w:ascii="仿宋_GB2312"/>
                <w:color w:val="auto"/>
              </w:rPr>
            </w:pPr>
          </w:p>
        </w:tc>
        <w:tc>
          <w:tcPr>
            <w:tcW w:w="918" w:type="dxa"/>
            <w:tcBorders>
              <w:tl2br w:val="nil"/>
              <w:tr2bl w:val="nil"/>
            </w:tcBorders>
          </w:tcPr>
          <w:p w14:paraId="103FF1F9">
            <w:pPr>
              <w:rPr>
                <w:rFonts w:ascii="仿宋_GB2312"/>
                <w:color w:val="auto"/>
              </w:rPr>
            </w:pPr>
          </w:p>
        </w:tc>
      </w:tr>
      <w:tr w14:paraId="385B64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64" w:type="dxa"/>
            <w:tcBorders>
              <w:tl2br w:val="nil"/>
              <w:tr2bl w:val="nil"/>
            </w:tcBorders>
          </w:tcPr>
          <w:p w14:paraId="5CB661A4">
            <w:pPr>
              <w:rPr>
                <w:rFonts w:ascii="仿宋_GB2312"/>
                <w:color w:val="auto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</w:tcPr>
          <w:p w14:paraId="234D75D6">
            <w:pPr>
              <w:rPr>
                <w:rFonts w:ascii="仿宋_GB2312"/>
                <w:color w:val="auto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</w:tcPr>
          <w:p w14:paraId="5A5F75EF">
            <w:pPr>
              <w:rPr>
                <w:rFonts w:ascii="仿宋_GB2312"/>
                <w:color w:val="auto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</w:tcPr>
          <w:p w14:paraId="5CF83C66">
            <w:pPr>
              <w:rPr>
                <w:rFonts w:ascii="仿宋_GB2312"/>
                <w:color w:val="auto"/>
              </w:rPr>
            </w:pPr>
          </w:p>
        </w:tc>
        <w:tc>
          <w:tcPr>
            <w:tcW w:w="1639" w:type="dxa"/>
            <w:tcBorders>
              <w:tl2br w:val="nil"/>
              <w:tr2bl w:val="nil"/>
            </w:tcBorders>
          </w:tcPr>
          <w:p w14:paraId="14E0E3E0">
            <w:pPr>
              <w:rPr>
                <w:rFonts w:ascii="仿宋_GB2312"/>
                <w:color w:val="auto"/>
              </w:rPr>
            </w:pPr>
          </w:p>
        </w:tc>
        <w:tc>
          <w:tcPr>
            <w:tcW w:w="2150" w:type="dxa"/>
            <w:tcBorders>
              <w:tl2br w:val="nil"/>
              <w:tr2bl w:val="nil"/>
            </w:tcBorders>
          </w:tcPr>
          <w:p w14:paraId="45592576">
            <w:pPr>
              <w:rPr>
                <w:rFonts w:ascii="仿宋_GB2312"/>
                <w:color w:val="auto"/>
              </w:rPr>
            </w:pPr>
          </w:p>
        </w:tc>
        <w:tc>
          <w:tcPr>
            <w:tcW w:w="918" w:type="dxa"/>
            <w:tcBorders>
              <w:tl2br w:val="nil"/>
              <w:tr2bl w:val="nil"/>
            </w:tcBorders>
          </w:tcPr>
          <w:p w14:paraId="5EF1D9FA">
            <w:pPr>
              <w:rPr>
                <w:rFonts w:ascii="仿宋_GB2312"/>
                <w:color w:val="auto"/>
              </w:rPr>
            </w:pPr>
          </w:p>
        </w:tc>
      </w:tr>
      <w:tr w14:paraId="2459A9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64" w:type="dxa"/>
            <w:tcBorders>
              <w:tl2br w:val="nil"/>
              <w:tr2bl w:val="nil"/>
            </w:tcBorders>
          </w:tcPr>
          <w:p w14:paraId="4906AD30">
            <w:pPr>
              <w:rPr>
                <w:rFonts w:ascii="仿宋_GB2312"/>
                <w:color w:val="auto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</w:tcPr>
          <w:p w14:paraId="6BCBCF1A">
            <w:pPr>
              <w:rPr>
                <w:rFonts w:ascii="仿宋_GB2312"/>
                <w:color w:val="auto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</w:tcPr>
          <w:p w14:paraId="2DCAA083">
            <w:pPr>
              <w:rPr>
                <w:rFonts w:ascii="仿宋_GB2312"/>
                <w:color w:val="auto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</w:tcPr>
          <w:p w14:paraId="19C1FF24">
            <w:pPr>
              <w:rPr>
                <w:rFonts w:ascii="仿宋_GB2312"/>
                <w:color w:val="auto"/>
              </w:rPr>
            </w:pPr>
          </w:p>
        </w:tc>
        <w:tc>
          <w:tcPr>
            <w:tcW w:w="1639" w:type="dxa"/>
            <w:tcBorders>
              <w:tl2br w:val="nil"/>
              <w:tr2bl w:val="nil"/>
            </w:tcBorders>
          </w:tcPr>
          <w:p w14:paraId="241E4464">
            <w:pPr>
              <w:rPr>
                <w:rFonts w:ascii="仿宋_GB2312"/>
                <w:color w:val="auto"/>
              </w:rPr>
            </w:pPr>
          </w:p>
        </w:tc>
        <w:tc>
          <w:tcPr>
            <w:tcW w:w="2150" w:type="dxa"/>
            <w:tcBorders>
              <w:tl2br w:val="nil"/>
              <w:tr2bl w:val="nil"/>
            </w:tcBorders>
          </w:tcPr>
          <w:p w14:paraId="235B2BF5">
            <w:pPr>
              <w:rPr>
                <w:rFonts w:ascii="仿宋_GB2312"/>
                <w:color w:val="auto"/>
              </w:rPr>
            </w:pPr>
          </w:p>
        </w:tc>
        <w:tc>
          <w:tcPr>
            <w:tcW w:w="918" w:type="dxa"/>
            <w:tcBorders>
              <w:tl2br w:val="nil"/>
              <w:tr2bl w:val="nil"/>
            </w:tcBorders>
          </w:tcPr>
          <w:p w14:paraId="2D721F7C">
            <w:pPr>
              <w:rPr>
                <w:rFonts w:ascii="仿宋_GB2312"/>
                <w:color w:val="auto"/>
              </w:rPr>
            </w:pPr>
          </w:p>
        </w:tc>
      </w:tr>
      <w:tr w14:paraId="177AB8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64" w:type="dxa"/>
            <w:tcBorders>
              <w:tl2br w:val="nil"/>
              <w:tr2bl w:val="nil"/>
            </w:tcBorders>
          </w:tcPr>
          <w:p w14:paraId="72FA5FFA">
            <w:pPr>
              <w:rPr>
                <w:rFonts w:ascii="仿宋_GB2312"/>
                <w:color w:val="auto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</w:tcPr>
          <w:p w14:paraId="38C2C0B8">
            <w:pPr>
              <w:rPr>
                <w:rFonts w:ascii="仿宋_GB2312"/>
                <w:color w:val="auto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</w:tcPr>
          <w:p w14:paraId="5D8DC8D2">
            <w:pPr>
              <w:rPr>
                <w:rFonts w:ascii="仿宋_GB2312"/>
                <w:color w:val="auto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</w:tcPr>
          <w:p w14:paraId="113EEC2B">
            <w:pPr>
              <w:rPr>
                <w:rFonts w:ascii="仿宋_GB2312"/>
                <w:color w:val="auto"/>
              </w:rPr>
            </w:pPr>
          </w:p>
        </w:tc>
        <w:tc>
          <w:tcPr>
            <w:tcW w:w="1639" w:type="dxa"/>
            <w:tcBorders>
              <w:tl2br w:val="nil"/>
              <w:tr2bl w:val="nil"/>
            </w:tcBorders>
          </w:tcPr>
          <w:p w14:paraId="31487697">
            <w:pPr>
              <w:rPr>
                <w:rFonts w:ascii="仿宋_GB2312"/>
                <w:color w:val="auto"/>
              </w:rPr>
            </w:pPr>
          </w:p>
        </w:tc>
        <w:tc>
          <w:tcPr>
            <w:tcW w:w="2150" w:type="dxa"/>
            <w:tcBorders>
              <w:tl2br w:val="nil"/>
              <w:tr2bl w:val="nil"/>
            </w:tcBorders>
          </w:tcPr>
          <w:p w14:paraId="3AB8A9D7">
            <w:pPr>
              <w:rPr>
                <w:rFonts w:ascii="仿宋_GB2312"/>
                <w:color w:val="auto"/>
              </w:rPr>
            </w:pPr>
          </w:p>
        </w:tc>
        <w:tc>
          <w:tcPr>
            <w:tcW w:w="918" w:type="dxa"/>
            <w:tcBorders>
              <w:tl2br w:val="nil"/>
              <w:tr2bl w:val="nil"/>
            </w:tcBorders>
          </w:tcPr>
          <w:p w14:paraId="73976856">
            <w:pPr>
              <w:rPr>
                <w:rFonts w:ascii="仿宋_GB2312"/>
                <w:color w:val="auto"/>
              </w:rPr>
            </w:pPr>
          </w:p>
        </w:tc>
      </w:tr>
      <w:tr w14:paraId="297DFF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64" w:type="dxa"/>
            <w:tcBorders>
              <w:tl2br w:val="nil"/>
              <w:tr2bl w:val="nil"/>
            </w:tcBorders>
          </w:tcPr>
          <w:p w14:paraId="286C3EB7">
            <w:pPr>
              <w:rPr>
                <w:rFonts w:ascii="仿宋_GB2312"/>
                <w:color w:val="auto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</w:tcPr>
          <w:p w14:paraId="1E38BDAE">
            <w:pPr>
              <w:rPr>
                <w:rFonts w:ascii="仿宋_GB2312"/>
                <w:color w:val="auto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</w:tcPr>
          <w:p w14:paraId="504A84D5">
            <w:pPr>
              <w:rPr>
                <w:rFonts w:ascii="仿宋_GB2312"/>
                <w:color w:val="auto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</w:tcPr>
          <w:p w14:paraId="5241C679">
            <w:pPr>
              <w:rPr>
                <w:rFonts w:ascii="仿宋_GB2312"/>
                <w:color w:val="auto"/>
              </w:rPr>
            </w:pPr>
          </w:p>
        </w:tc>
        <w:tc>
          <w:tcPr>
            <w:tcW w:w="1639" w:type="dxa"/>
            <w:tcBorders>
              <w:tl2br w:val="nil"/>
              <w:tr2bl w:val="nil"/>
            </w:tcBorders>
          </w:tcPr>
          <w:p w14:paraId="441CA3B9">
            <w:pPr>
              <w:rPr>
                <w:rFonts w:ascii="仿宋_GB2312"/>
                <w:color w:val="auto"/>
              </w:rPr>
            </w:pPr>
          </w:p>
        </w:tc>
        <w:tc>
          <w:tcPr>
            <w:tcW w:w="2150" w:type="dxa"/>
            <w:tcBorders>
              <w:tl2br w:val="nil"/>
              <w:tr2bl w:val="nil"/>
            </w:tcBorders>
          </w:tcPr>
          <w:p w14:paraId="231E24E7">
            <w:pPr>
              <w:rPr>
                <w:rFonts w:ascii="仿宋_GB2312"/>
                <w:color w:val="auto"/>
              </w:rPr>
            </w:pPr>
          </w:p>
        </w:tc>
        <w:tc>
          <w:tcPr>
            <w:tcW w:w="918" w:type="dxa"/>
            <w:tcBorders>
              <w:tl2br w:val="nil"/>
              <w:tr2bl w:val="nil"/>
            </w:tcBorders>
          </w:tcPr>
          <w:p w14:paraId="6DC61BA9">
            <w:pPr>
              <w:rPr>
                <w:rFonts w:ascii="仿宋_GB2312"/>
                <w:color w:val="auto"/>
              </w:rPr>
            </w:pPr>
          </w:p>
        </w:tc>
      </w:tr>
      <w:tr w14:paraId="742D19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64" w:type="dxa"/>
            <w:tcBorders>
              <w:tl2br w:val="nil"/>
              <w:tr2bl w:val="nil"/>
            </w:tcBorders>
          </w:tcPr>
          <w:p w14:paraId="10459B49">
            <w:pPr>
              <w:rPr>
                <w:rFonts w:ascii="仿宋_GB2312"/>
                <w:color w:val="auto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</w:tcPr>
          <w:p w14:paraId="7AF45BE3">
            <w:pPr>
              <w:rPr>
                <w:rFonts w:ascii="仿宋_GB2312"/>
                <w:color w:val="auto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</w:tcPr>
          <w:p w14:paraId="57D290C4">
            <w:pPr>
              <w:rPr>
                <w:rFonts w:ascii="仿宋_GB2312"/>
                <w:color w:val="auto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</w:tcPr>
          <w:p w14:paraId="004A5642">
            <w:pPr>
              <w:rPr>
                <w:rFonts w:ascii="仿宋_GB2312"/>
                <w:color w:val="auto"/>
              </w:rPr>
            </w:pPr>
          </w:p>
        </w:tc>
        <w:tc>
          <w:tcPr>
            <w:tcW w:w="1639" w:type="dxa"/>
            <w:tcBorders>
              <w:tl2br w:val="nil"/>
              <w:tr2bl w:val="nil"/>
            </w:tcBorders>
          </w:tcPr>
          <w:p w14:paraId="300382CD">
            <w:pPr>
              <w:rPr>
                <w:rFonts w:ascii="仿宋_GB2312"/>
                <w:color w:val="auto"/>
              </w:rPr>
            </w:pPr>
          </w:p>
        </w:tc>
        <w:tc>
          <w:tcPr>
            <w:tcW w:w="2150" w:type="dxa"/>
            <w:tcBorders>
              <w:tl2br w:val="nil"/>
              <w:tr2bl w:val="nil"/>
            </w:tcBorders>
          </w:tcPr>
          <w:p w14:paraId="48FFD8C8">
            <w:pPr>
              <w:rPr>
                <w:rFonts w:ascii="仿宋_GB2312"/>
                <w:color w:val="auto"/>
              </w:rPr>
            </w:pPr>
          </w:p>
        </w:tc>
        <w:tc>
          <w:tcPr>
            <w:tcW w:w="918" w:type="dxa"/>
            <w:tcBorders>
              <w:tl2br w:val="nil"/>
              <w:tr2bl w:val="nil"/>
            </w:tcBorders>
          </w:tcPr>
          <w:p w14:paraId="2FE75430">
            <w:pPr>
              <w:rPr>
                <w:rFonts w:ascii="仿宋_GB2312"/>
                <w:color w:val="auto"/>
              </w:rPr>
            </w:pPr>
          </w:p>
        </w:tc>
      </w:tr>
      <w:tr w14:paraId="0F2582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64" w:type="dxa"/>
            <w:tcBorders>
              <w:tl2br w:val="nil"/>
              <w:tr2bl w:val="nil"/>
            </w:tcBorders>
          </w:tcPr>
          <w:p w14:paraId="43AA90E7">
            <w:pPr>
              <w:rPr>
                <w:rFonts w:ascii="仿宋_GB2312"/>
                <w:color w:val="auto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</w:tcPr>
          <w:p w14:paraId="37117EF1">
            <w:pPr>
              <w:rPr>
                <w:rFonts w:ascii="仿宋_GB2312"/>
                <w:color w:val="auto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</w:tcPr>
          <w:p w14:paraId="767F688B">
            <w:pPr>
              <w:rPr>
                <w:rFonts w:ascii="仿宋_GB2312"/>
                <w:color w:val="auto"/>
              </w:rPr>
            </w:pPr>
          </w:p>
        </w:tc>
        <w:tc>
          <w:tcPr>
            <w:tcW w:w="1388" w:type="dxa"/>
            <w:tcBorders>
              <w:tl2br w:val="nil"/>
              <w:tr2bl w:val="nil"/>
            </w:tcBorders>
          </w:tcPr>
          <w:p w14:paraId="6220F10A">
            <w:pPr>
              <w:rPr>
                <w:rFonts w:ascii="仿宋_GB2312"/>
                <w:color w:val="auto"/>
              </w:rPr>
            </w:pPr>
          </w:p>
        </w:tc>
        <w:tc>
          <w:tcPr>
            <w:tcW w:w="1639" w:type="dxa"/>
            <w:tcBorders>
              <w:tl2br w:val="nil"/>
              <w:tr2bl w:val="nil"/>
            </w:tcBorders>
          </w:tcPr>
          <w:p w14:paraId="133508E1">
            <w:pPr>
              <w:rPr>
                <w:rFonts w:ascii="仿宋_GB2312"/>
                <w:color w:val="auto"/>
              </w:rPr>
            </w:pPr>
          </w:p>
        </w:tc>
        <w:tc>
          <w:tcPr>
            <w:tcW w:w="2150" w:type="dxa"/>
            <w:tcBorders>
              <w:tl2br w:val="nil"/>
              <w:tr2bl w:val="nil"/>
            </w:tcBorders>
          </w:tcPr>
          <w:p w14:paraId="47F49C43">
            <w:pPr>
              <w:rPr>
                <w:rFonts w:ascii="仿宋_GB2312"/>
                <w:color w:val="auto"/>
              </w:rPr>
            </w:pPr>
          </w:p>
        </w:tc>
        <w:tc>
          <w:tcPr>
            <w:tcW w:w="918" w:type="dxa"/>
            <w:tcBorders>
              <w:tl2br w:val="nil"/>
              <w:tr2bl w:val="nil"/>
            </w:tcBorders>
          </w:tcPr>
          <w:p w14:paraId="480F7203">
            <w:pPr>
              <w:rPr>
                <w:rFonts w:ascii="仿宋_GB2312"/>
                <w:color w:val="auto"/>
              </w:rPr>
            </w:pPr>
          </w:p>
        </w:tc>
      </w:tr>
      <w:tr w14:paraId="44ED48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6" w:hRule="atLeast"/>
          <w:jc w:val="center"/>
        </w:trPr>
        <w:tc>
          <w:tcPr>
            <w:tcW w:w="9974" w:type="dxa"/>
            <w:gridSpan w:val="7"/>
            <w:tcBorders>
              <w:tl2br w:val="nil"/>
              <w:tr2bl w:val="nil"/>
            </w:tcBorders>
          </w:tcPr>
          <w:p w14:paraId="53D24641">
            <w:pPr>
              <w:pStyle w:val="2"/>
              <w:rPr>
                <w:rFonts w:hint="eastAsia"/>
              </w:rPr>
            </w:pPr>
          </w:p>
          <w:p w14:paraId="57397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移交单位（印章）：</w:t>
            </w:r>
          </w:p>
          <w:p w14:paraId="6CD01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移交单位负责人签字：</w:t>
            </w:r>
          </w:p>
          <w:p w14:paraId="5270B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经办人签字：</w:t>
            </w:r>
          </w:p>
          <w:p w14:paraId="0D0D3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</w:p>
          <w:p w14:paraId="70EB013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</w:p>
          <w:p w14:paraId="16EA9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接收单位：</w:t>
            </w:r>
          </w:p>
          <w:p w14:paraId="7ABBF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接收单位负责人签字：</w:t>
            </w:r>
          </w:p>
          <w:p w14:paraId="071A7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经办人签字：</w:t>
            </w:r>
          </w:p>
          <w:p w14:paraId="07D8F0D2">
            <w:pPr>
              <w:pStyle w:val="2"/>
            </w:pPr>
          </w:p>
        </w:tc>
      </w:tr>
    </w:tbl>
    <w:p w14:paraId="64CDC577">
      <w:pPr>
        <w:pStyle w:val="2"/>
        <w:ind w:left="0" w:leftChars="0" w:firstLine="0" w:firstLineChars="0"/>
        <w:rPr>
          <w:rFonts w:hint="default"/>
          <w:color w:val="auto"/>
          <w:lang w:val="en-US" w:eastAsia="zh-CN"/>
        </w:rPr>
      </w:pPr>
    </w:p>
    <w:p w14:paraId="64CC18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40" w:lineRule="exact"/>
        <w:textAlignment w:val="auto"/>
        <w:rPr>
          <w:rFonts w:hint="default"/>
          <w:color w:val="auto"/>
          <w:lang w:val="en-US" w:eastAsia="zh-CN"/>
        </w:rPr>
        <w:sectPr>
          <w:footerReference r:id="rId5" w:type="default"/>
          <w:footerReference r:id="rId6" w:type="even"/>
          <w:pgSz w:w="11906" w:h="16838"/>
          <w:pgMar w:top="2098" w:right="1474" w:bottom="1984" w:left="1587" w:header="0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 w14:paraId="151EB4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40" w:lineRule="exact"/>
        <w:textAlignment w:val="auto"/>
        <w:rPr>
          <w:rFonts w:hint="default"/>
          <w:color w:val="auto"/>
          <w:lang w:val="en-US" w:eastAsia="zh-CN"/>
        </w:rPr>
      </w:pPr>
    </w:p>
    <w:p w14:paraId="1BDFA430">
      <w:pPr>
        <w:pStyle w:val="2"/>
        <w:rPr>
          <w:rFonts w:hint="default"/>
          <w:color w:val="auto"/>
          <w:lang w:val="en-US" w:eastAsia="zh-CN"/>
        </w:rPr>
      </w:pPr>
    </w:p>
    <w:p w14:paraId="11EBFEA6">
      <w:pPr>
        <w:pStyle w:val="2"/>
        <w:rPr>
          <w:rFonts w:hint="default"/>
          <w:color w:val="auto"/>
          <w:lang w:val="en-US" w:eastAsia="zh-CN"/>
        </w:rPr>
      </w:pPr>
    </w:p>
    <w:p w14:paraId="15A6E35B">
      <w:pPr>
        <w:pStyle w:val="2"/>
        <w:rPr>
          <w:rFonts w:hint="default"/>
          <w:color w:val="auto"/>
          <w:lang w:val="en-US" w:eastAsia="zh-CN"/>
        </w:rPr>
      </w:pPr>
    </w:p>
    <w:p w14:paraId="608187F9">
      <w:pPr>
        <w:pStyle w:val="2"/>
        <w:rPr>
          <w:rFonts w:hint="default"/>
          <w:color w:val="auto"/>
          <w:lang w:val="en-US" w:eastAsia="zh-CN"/>
        </w:rPr>
      </w:pPr>
    </w:p>
    <w:p w14:paraId="53547D0E">
      <w:pPr>
        <w:pStyle w:val="2"/>
        <w:rPr>
          <w:rFonts w:hint="default"/>
          <w:color w:val="auto"/>
          <w:lang w:val="en-US" w:eastAsia="zh-CN"/>
        </w:rPr>
      </w:pPr>
    </w:p>
    <w:p w14:paraId="34D8EEA0">
      <w:pPr>
        <w:pStyle w:val="2"/>
        <w:rPr>
          <w:rFonts w:hint="default"/>
          <w:color w:val="auto"/>
          <w:lang w:val="en-US" w:eastAsia="zh-CN"/>
        </w:rPr>
      </w:pPr>
    </w:p>
    <w:p w14:paraId="26978F54">
      <w:pPr>
        <w:pStyle w:val="2"/>
        <w:rPr>
          <w:rFonts w:hint="default"/>
          <w:color w:val="auto"/>
          <w:lang w:val="en-US" w:eastAsia="zh-CN"/>
        </w:rPr>
      </w:pPr>
    </w:p>
    <w:p w14:paraId="418B40A4">
      <w:pPr>
        <w:pStyle w:val="2"/>
        <w:rPr>
          <w:rFonts w:hint="default"/>
          <w:color w:val="auto"/>
          <w:lang w:val="en-US" w:eastAsia="zh-CN"/>
        </w:rPr>
      </w:pPr>
    </w:p>
    <w:p w14:paraId="7FB2D1F6">
      <w:pPr>
        <w:pStyle w:val="2"/>
        <w:rPr>
          <w:rFonts w:hint="default"/>
          <w:color w:val="auto"/>
          <w:lang w:val="en-US" w:eastAsia="zh-CN"/>
        </w:rPr>
      </w:pPr>
    </w:p>
    <w:p w14:paraId="0294A92D">
      <w:pPr>
        <w:pStyle w:val="2"/>
        <w:rPr>
          <w:rFonts w:hint="default"/>
          <w:color w:val="auto"/>
          <w:lang w:val="en-US" w:eastAsia="zh-CN"/>
        </w:rPr>
      </w:pPr>
    </w:p>
    <w:p w14:paraId="71695661">
      <w:pPr>
        <w:pStyle w:val="2"/>
        <w:rPr>
          <w:rFonts w:hint="default"/>
          <w:color w:val="auto"/>
          <w:lang w:val="en-US" w:eastAsia="zh-CN"/>
        </w:rPr>
      </w:pPr>
    </w:p>
    <w:p w14:paraId="6A684A9F">
      <w:pPr>
        <w:pStyle w:val="2"/>
        <w:rPr>
          <w:rFonts w:hint="default"/>
          <w:color w:val="auto"/>
          <w:lang w:val="en-US" w:eastAsia="zh-CN"/>
        </w:rPr>
      </w:pPr>
    </w:p>
    <w:p w14:paraId="1CAA35F5">
      <w:pPr>
        <w:pStyle w:val="2"/>
        <w:rPr>
          <w:rFonts w:hint="default"/>
          <w:color w:val="auto"/>
          <w:lang w:val="en-US" w:eastAsia="zh-CN"/>
        </w:rPr>
      </w:pPr>
    </w:p>
    <w:p w14:paraId="3AD01D8E">
      <w:pPr>
        <w:pStyle w:val="2"/>
        <w:rPr>
          <w:rFonts w:hint="default"/>
          <w:color w:val="auto"/>
          <w:lang w:val="en-US" w:eastAsia="zh-CN"/>
        </w:rPr>
      </w:pPr>
    </w:p>
    <w:p w14:paraId="4133EBD8">
      <w:pPr>
        <w:pStyle w:val="2"/>
        <w:rPr>
          <w:rFonts w:hint="default"/>
          <w:color w:val="auto"/>
          <w:lang w:val="en-US" w:eastAsia="zh-CN"/>
        </w:rPr>
      </w:pPr>
    </w:p>
    <w:p w14:paraId="1D0271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00" w:lineRule="exact"/>
        <w:textAlignment w:val="auto"/>
        <w:rPr>
          <w:rFonts w:hint="default"/>
          <w:color w:val="auto"/>
          <w:lang w:val="en-US" w:eastAsia="zh-CN"/>
        </w:rPr>
      </w:pPr>
    </w:p>
    <w:p w14:paraId="0AE6A76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6A0919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0552B1E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29A8AF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6D82B8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5216D4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159308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03A1EA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0C7845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0BBDCF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1C8302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099563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5F8F8E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2A8BA7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423C64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281C72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2AA40E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2E77973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158B7B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43BA4F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7C619E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7E2AE6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1F252F2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627C8E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3CEACA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130488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010339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357E1C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776A8E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339AE2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6EC4C1B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34693F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1F8F94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1B9BC0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5C51C1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7AE451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292514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3161F2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  <w:rPr>
          <w:rFonts w:hint="default"/>
          <w:color w:val="auto"/>
          <w:lang w:val="en-US" w:eastAsia="zh-CN"/>
        </w:rPr>
      </w:pPr>
    </w:p>
    <w:p w14:paraId="43C46B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ind w:left="0" w:leftChars="0" w:firstLine="0" w:firstLineChars="0"/>
        <w:textAlignment w:val="auto"/>
        <w:rPr>
          <w:rFonts w:hint="default"/>
          <w:color w:val="auto"/>
          <w:lang w:val="en-US" w:eastAsia="zh-CN"/>
        </w:rPr>
      </w:pPr>
    </w:p>
    <w:p w14:paraId="4E24B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280" w:firstLineChars="100"/>
        <w:textAlignment w:val="auto"/>
        <w:rPr>
          <w:rFonts w:ascii="仿宋_GB2312"/>
          <w:color w:val="auto"/>
          <w:sz w:val="28"/>
          <w:szCs w:val="28"/>
        </w:rPr>
      </w:pPr>
      <w:r>
        <w:rPr>
          <w:rFonts w:hint="eastAsia" w:ascii="仿宋_GB2312" w:hAnsi="宋体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34925</wp:posOffset>
                </wp:positionV>
                <wp:extent cx="5566410" cy="19050"/>
                <wp:effectExtent l="0" t="4445" r="1524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6410" cy="190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85pt;margin-top:2.75pt;height:1.5pt;width:438.3pt;z-index:251661312;mso-width-relative:page;mso-height-relative:page;" filled="f" stroked="t" coordsize="21600,21600" o:gfxdata="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+&#10;/WrP0wAAAAUBAAAPAAAAAAAAAAEAIAAAACIAAABkcnMvZG93bnJldi54bWxQSwECFAAUAAAACACH&#10;TuJA/bvY1fABAAC5AwAADgAAAAAAAAABACAAAAAi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/>
          <w:color w:val="auto"/>
          <w:sz w:val="28"/>
          <w:szCs w:val="28"/>
        </w:rPr>
        <w:t>商丘</w:t>
      </w:r>
      <w:r>
        <w:rPr>
          <w:rFonts w:hint="eastAsia" w:ascii="仿宋_GB2312" w:hAnsi="宋体"/>
          <w:color w:val="auto"/>
          <w:sz w:val="28"/>
          <w:szCs w:val="28"/>
        </w:rPr>
        <w:t xml:space="preserve">学院办公室                         </w:t>
      </w:r>
      <w:r>
        <w:rPr>
          <w:rFonts w:hint="eastAsia" w:ascii="仿宋_GB2312"/>
          <w:color w:val="auto"/>
          <w:sz w:val="28"/>
          <w:szCs w:val="28"/>
        </w:rPr>
        <w:t>20</w:t>
      </w:r>
      <w:r>
        <w:rPr>
          <w:rFonts w:hint="eastAsia" w:ascii="仿宋_GB2312"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年</w:t>
      </w:r>
      <w:r>
        <w:rPr>
          <w:rFonts w:hint="eastAsia" w:cs="仿宋_GB2312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月</w:t>
      </w:r>
      <w:r>
        <w:rPr>
          <w:rFonts w:hint="eastAsia" w:cs="仿宋_GB2312"/>
          <w:color w:val="auto"/>
          <w:sz w:val="28"/>
          <w:szCs w:val="28"/>
          <w:lang w:val="en-US" w:eastAsia="zh-CN"/>
        </w:rPr>
        <w:t>17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日</w:t>
      </w:r>
      <w:r>
        <w:rPr>
          <w:rFonts w:hint="eastAsia" w:ascii="仿宋_GB2312" w:hAnsi="宋体"/>
          <w:color w:val="auto"/>
          <w:sz w:val="28"/>
          <w:szCs w:val="28"/>
        </w:rPr>
        <w:t>印发</w:t>
      </w:r>
    </w:p>
    <w:p w14:paraId="7EAD1D4A">
      <w:pPr>
        <w:spacing w:line="20" w:lineRule="exact"/>
        <w:jc w:val="center"/>
        <w:rPr>
          <w:rFonts w:hint="default"/>
          <w:color w:val="auto"/>
          <w:lang w:val="en-US" w:eastAsia="zh-CN"/>
        </w:rPr>
      </w:pPr>
      <w:r>
        <w:rPr>
          <w:color w:val="auto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4897755</wp:posOffset>
            </wp:positionH>
            <wp:positionV relativeFrom="page">
              <wp:posOffset>9481820</wp:posOffset>
            </wp:positionV>
            <wp:extent cx="1714500" cy="457200"/>
            <wp:effectExtent l="0" t="0" r="0" b="0"/>
            <wp:wrapTight wrapText="bothSides">
              <wp:wrapPolygon>
                <wp:start x="0" y="0"/>
                <wp:lineTo x="0" y="20700"/>
                <wp:lineTo x="21360" y="20700"/>
                <wp:lineTo x="21360" y="0"/>
                <wp:lineTo x="0" y="0"/>
              </wp:wrapPolygon>
            </wp:wrapTight>
            <wp:docPr id="4" name="图片 4" descr="BarCodeAd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arCodeAdd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/>
          <w:color w:val="auto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53975</wp:posOffset>
                </wp:positionV>
                <wp:extent cx="5610225" cy="10795"/>
                <wp:effectExtent l="0" t="4445" r="9525" b="1333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107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pt;margin-top:4.25pt;height:0.85pt;width:441.75pt;z-index:251662336;mso-width-relative:page;mso-height-relative:page;" filled="f" stroked="t" coordsize="21600,21600" o:gfxdata="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6Wrw&#10;5dMAAAAFAQAADwAAAAAAAAABACAAAAAiAAAAZHJzL2Rvd25yZXYueG1sUEsBAhQAFAAAAAgAh07i&#10;QHGdPWTuAQAAuQMAAA4AAAAAAAAAAQAgAAAAI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7" w:type="default"/>
      <w:footerReference r:id="rId8" w:type="even"/>
      <w:pgSz w:w="11906" w:h="16838"/>
      <w:pgMar w:top="2098" w:right="1474" w:bottom="1984" w:left="1587" w:header="0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9192F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5165725</wp:posOffset>
              </wp:positionH>
              <wp:positionV relativeFrom="paragraph">
                <wp:posOffset>-219075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3B493C"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6.75pt;margin-top:-17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E9EnbtgAAAAMAQAADwAAAAAAAAABACAAAAAiAAAAZHJzL2Rvd25yZXYueG1s&#10;UEsBAhQAFAAAAAgAh07iQDCJEl4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3B493C"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D3589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-228600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8E7F65"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8pt;height:144pt;width:144pt;mso-position-horizontal-relative:margin;mso-wrap-style:none;z-index:251660288;mso-width-relative:page;mso-height-relative:page;" filled="f" stroked="f" coordsize="21600,21600" o:gfxdata="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pjjWeNQAAAAIAQAADwAAAAAAAAABACAAAAAiAAAAZHJzL2Rvd25yZXYueG1sUEsB&#10;AhQAFAAAAAgAh07iQPWLh2QyAgAAY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8E7F65"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E26AD">
    <w:pPr>
      <w:pStyle w:val="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D4B44">
    <w:pPr>
      <w:pStyle w:val="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zNGY0MDU3MmQ0OTE1ODA4MGVjOWRjNjJmNGMxZjAifQ=="/>
  </w:docVars>
  <w:rsids>
    <w:rsidRoot w:val="00000000"/>
    <w:rsid w:val="008D1B77"/>
    <w:rsid w:val="00B22754"/>
    <w:rsid w:val="00B76409"/>
    <w:rsid w:val="023B7D6D"/>
    <w:rsid w:val="027257E3"/>
    <w:rsid w:val="032B0FC5"/>
    <w:rsid w:val="03351867"/>
    <w:rsid w:val="036F10DB"/>
    <w:rsid w:val="038878DC"/>
    <w:rsid w:val="03D71C02"/>
    <w:rsid w:val="03DD6186"/>
    <w:rsid w:val="04887288"/>
    <w:rsid w:val="04D550AF"/>
    <w:rsid w:val="04E74472"/>
    <w:rsid w:val="05EA2DDC"/>
    <w:rsid w:val="05FE0636"/>
    <w:rsid w:val="06425CB8"/>
    <w:rsid w:val="06A005A8"/>
    <w:rsid w:val="073C1416"/>
    <w:rsid w:val="07B92A66"/>
    <w:rsid w:val="07D72EEC"/>
    <w:rsid w:val="07E93DE0"/>
    <w:rsid w:val="085A3843"/>
    <w:rsid w:val="08EF7504"/>
    <w:rsid w:val="09173EE8"/>
    <w:rsid w:val="098A290C"/>
    <w:rsid w:val="09A55CAA"/>
    <w:rsid w:val="0A735B40"/>
    <w:rsid w:val="0A9D041D"/>
    <w:rsid w:val="0AB2395F"/>
    <w:rsid w:val="0AF12517"/>
    <w:rsid w:val="0B2E376B"/>
    <w:rsid w:val="0B4B3749"/>
    <w:rsid w:val="0B8C5818"/>
    <w:rsid w:val="0BB51797"/>
    <w:rsid w:val="0BC1013B"/>
    <w:rsid w:val="0BEF2EFA"/>
    <w:rsid w:val="0CFD1AF4"/>
    <w:rsid w:val="0CFE7DD9"/>
    <w:rsid w:val="0D447276"/>
    <w:rsid w:val="0D611BD6"/>
    <w:rsid w:val="0DD8176C"/>
    <w:rsid w:val="0DF00C39"/>
    <w:rsid w:val="0E323572"/>
    <w:rsid w:val="0E43752E"/>
    <w:rsid w:val="0E5D0419"/>
    <w:rsid w:val="0E682AF0"/>
    <w:rsid w:val="0E996675"/>
    <w:rsid w:val="0ED308B1"/>
    <w:rsid w:val="0EDE1004"/>
    <w:rsid w:val="0F052A35"/>
    <w:rsid w:val="0FC91CB4"/>
    <w:rsid w:val="0FCE72CB"/>
    <w:rsid w:val="0FE8213B"/>
    <w:rsid w:val="10006690"/>
    <w:rsid w:val="10AD6EE0"/>
    <w:rsid w:val="111E5997"/>
    <w:rsid w:val="11405FA6"/>
    <w:rsid w:val="11AC3139"/>
    <w:rsid w:val="11C52008"/>
    <w:rsid w:val="12767ED2"/>
    <w:rsid w:val="133D09EF"/>
    <w:rsid w:val="14DE3B0C"/>
    <w:rsid w:val="15B50D11"/>
    <w:rsid w:val="16004E3F"/>
    <w:rsid w:val="16522EDE"/>
    <w:rsid w:val="1683000B"/>
    <w:rsid w:val="180C2F0B"/>
    <w:rsid w:val="18772157"/>
    <w:rsid w:val="196D36B1"/>
    <w:rsid w:val="19FA13E8"/>
    <w:rsid w:val="1A077661"/>
    <w:rsid w:val="1B746F78"/>
    <w:rsid w:val="1C5A2B97"/>
    <w:rsid w:val="1CCC06EE"/>
    <w:rsid w:val="1D2D5631"/>
    <w:rsid w:val="1F1D3483"/>
    <w:rsid w:val="1F4C5B16"/>
    <w:rsid w:val="1F752D3A"/>
    <w:rsid w:val="1F7C464D"/>
    <w:rsid w:val="1FBB33C8"/>
    <w:rsid w:val="1FE67D19"/>
    <w:rsid w:val="204A474C"/>
    <w:rsid w:val="20533963"/>
    <w:rsid w:val="2080016D"/>
    <w:rsid w:val="208D0CDB"/>
    <w:rsid w:val="20F00868"/>
    <w:rsid w:val="216E446A"/>
    <w:rsid w:val="21906797"/>
    <w:rsid w:val="21BC48A4"/>
    <w:rsid w:val="21BE0F4D"/>
    <w:rsid w:val="22342FBD"/>
    <w:rsid w:val="224C6559"/>
    <w:rsid w:val="22D32C12"/>
    <w:rsid w:val="22E635FE"/>
    <w:rsid w:val="23D12D97"/>
    <w:rsid w:val="23D2391F"/>
    <w:rsid w:val="25D829D8"/>
    <w:rsid w:val="26505EEA"/>
    <w:rsid w:val="267C13D7"/>
    <w:rsid w:val="29A44ECD"/>
    <w:rsid w:val="2A6428AE"/>
    <w:rsid w:val="2A877BF4"/>
    <w:rsid w:val="2C01413E"/>
    <w:rsid w:val="2C3F2C8B"/>
    <w:rsid w:val="2CF27CFD"/>
    <w:rsid w:val="2D0255A8"/>
    <w:rsid w:val="2D263E4A"/>
    <w:rsid w:val="2D60110A"/>
    <w:rsid w:val="2F0401BB"/>
    <w:rsid w:val="30050AA0"/>
    <w:rsid w:val="30576204"/>
    <w:rsid w:val="30C45E54"/>
    <w:rsid w:val="31C9452D"/>
    <w:rsid w:val="31CB6D6E"/>
    <w:rsid w:val="322F72FD"/>
    <w:rsid w:val="3240775C"/>
    <w:rsid w:val="3355548A"/>
    <w:rsid w:val="33AF0D9C"/>
    <w:rsid w:val="34E60FF3"/>
    <w:rsid w:val="352109E6"/>
    <w:rsid w:val="35213875"/>
    <w:rsid w:val="355C76EA"/>
    <w:rsid w:val="357B29BC"/>
    <w:rsid w:val="36176A26"/>
    <w:rsid w:val="362E09D2"/>
    <w:rsid w:val="3667350A"/>
    <w:rsid w:val="36B6623F"/>
    <w:rsid w:val="36C86A14"/>
    <w:rsid w:val="37A36A44"/>
    <w:rsid w:val="3825006D"/>
    <w:rsid w:val="38602906"/>
    <w:rsid w:val="387243E8"/>
    <w:rsid w:val="38F241FE"/>
    <w:rsid w:val="3934169D"/>
    <w:rsid w:val="39572C63"/>
    <w:rsid w:val="39BE4CBC"/>
    <w:rsid w:val="39D54C2E"/>
    <w:rsid w:val="3AF15A98"/>
    <w:rsid w:val="3B415500"/>
    <w:rsid w:val="3BFD5DA1"/>
    <w:rsid w:val="3C0B2B89"/>
    <w:rsid w:val="3C90683F"/>
    <w:rsid w:val="3C9C5ED7"/>
    <w:rsid w:val="3CBE5E4E"/>
    <w:rsid w:val="3E09759C"/>
    <w:rsid w:val="3E7569E0"/>
    <w:rsid w:val="3E9E7CE5"/>
    <w:rsid w:val="3EB72B54"/>
    <w:rsid w:val="4021297B"/>
    <w:rsid w:val="403F72A5"/>
    <w:rsid w:val="41255AD7"/>
    <w:rsid w:val="417967E7"/>
    <w:rsid w:val="435535EE"/>
    <w:rsid w:val="43DC7A36"/>
    <w:rsid w:val="43EE526A"/>
    <w:rsid w:val="448F5E0E"/>
    <w:rsid w:val="44CD1324"/>
    <w:rsid w:val="44E67CEF"/>
    <w:rsid w:val="455530C7"/>
    <w:rsid w:val="45801800"/>
    <w:rsid w:val="462F0938"/>
    <w:rsid w:val="469A3487"/>
    <w:rsid w:val="46FA2178"/>
    <w:rsid w:val="474E6020"/>
    <w:rsid w:val="479C322F"/>
    <w:rsid w:val="47CE5BEB"/>
    <w:rsid w:val="4A2745E6"/>
    <w:rsid w:val="4A275BF9"/>
    <w:rsid w:val="4A63098A"/>
    <w:rsid w:val="4A743FEF"/>
    <w:rsid w:val="4A7F66F1"/>
    <w:rsid w:val="4B4662B1"/>
    <w:rsid w:val="4B9717BD"/>
    <w:rsid w:val="4BC36FDC"/>
    <w:rsid w:val="4C4C5224"/>
    <w:rsid w:val="4D8A6203"/>
    <w:rsid w:val="4E6879C7"/>
    <w:rsid w:val="4E915170"/>
    <w:rsid w:val="4F4D6A08"/>
    <w:rsid w:val="4F624D5E"/>
    <w:rsid w:val="4F975282"/>
    <w:rsid w:val="4FC6709B"/>
    <w:rsid w:val="4FCE41A2"/>
    <w:rsid w:val="5002014F"/>
    <w:rsid w:val="502C4C31"/>
    <w:rsid w:val="506F7733"/>
    <w:rsid w:val="51A90A23"/>
    <w:rsid w:val="51DC0DF8"/>
    <w:rsid w:val="51DD247A"/>
    <w:rsid w:val="51FF4AE6"/>
    <w:rsid w:val="52A1794C"/>
    <w:rsid w:val="52E55A8A"/>
    <w:rsid w:val="52EC3A6F"/>
    <w:rsid w:val="52F43F1F"/>
    <w:rsid w:val="531A78F9"/>
    <w:rsid w:val="53332C9A"/>
    <w:rsid w:val="53393E22"/>
    <w:rsid w:val="533E19D8"/>
    <w:rsid w:val="53B611D5"/>
    <w:rsid w:val="54444A33"/>
    <w:rsid w:val="54AA0D3A"/>
    <w:rsid w:val="55306D65"/>
    <w:rsid w:val="554271C4"/>
    <w:rsid w:val="55495720"/>
    <w:rsid w:val="555D5788"/>
    <w:rsid w:val="55A21A11"/>
    <w:rsid w:val="567315FF"/>
    <w:rsid w:val="56F23CA1"/>
    <w:rsid w:val="57A66922"/>
    <w:rsid w:val="5899744A"/>
    <w:rsid w:val="5935567C"/>
    <w:rsid w:val="593B4656"/>
    <w:rsid w:val="59542E03"/>
    <w:rsid w:val="5A663955"/>
    <w:rsid w:val="5AC81734"/>
    <w:rsid w:val="5AF30F60"/>
    <w:rsid w:val="5B402954"/>
    <w:rsid w:val="5B7B7E19"/>
    <w:rsid w:val="5BFC2207"/>
    <w:rsid w:val="5C593045"/>
    <w:rsid w:val="5C7D7F4D"/>
    <w:rsid w:val="5C82434A"/>
    <w:rsid w:val="5CA73DB1"/>
    <w:rsid w:val="5CCE758F"/>
    <w:rsid w:val="5CD158E2"/>
    <w:rsid w:val="5CEE5E83"/>
    <w:rsid w:val="5D182C2B"/>
    <w:rsid w:val="5D777C27"/>
    <w:rsid w:val="5DD324F1"/>
    <w:rsid w:val="5FB50C0F"/>
    <w:rsid w:val="5FCA2D90"/>
    <w:rsid w:val="60540376"/>
    <w:rsid w:val="60DB671F"/>
    <w:rsid w:val="61D05B58"/>
    <w:rsid w:val="61F16E05"/>
    <w:rsid w:val="621A4D34"/>
    <w:rsid w:val="62600C89"/>
    <w:rsid w:val="6293490F"/>
    <w:rsid w:val="629D5835"/>
    <w:rsid w:val="62C57591"/>
    <w:rsid w:val="62E573E1"/>
    <w:rsid w:val="63F3419C"/>
    <w:rsid w:val="6468760C"/>
    <w:rsid w:val="64AA2690"/>
    <w:rsid w:val="64C33752"/>
    <w:rsid w:val="64DE2339"/>
    <w:rsid w:val="65D26342"/>
    <w:rsid w:val="67803B7C"/>
    <w:rsid w:val="679B09B6"/>
    <w:rsid w:val="67BA0E3C"/>
    <w:rsid w:val="67EE31DB"/>
    <w:rsid w:val="68660FC4"/>
    <w:rsid w:val="68C91F38"/>
    <w:rsid w:val="69054339"/>
    <w:rsid w:val="691A1ED2"/>
    <w:rsid w:val="69584DB0"/>
    <w:rsid w:val="695E1C9B"/>
    <w:rsid w:val="6A2E5B11"/>
    <w:rsid w:val="6ADB18BE"/>
    <w:rsid w:val="6B57393D"/>
    <w:rsid w:val="6BDA0D35"/>
    <w:rsid w:val="6C5B3A28"/>
    <w:rsid w:val="6D0D4104"/>
    <w:rsid w:val="6E472161"/>
    <w:rsid w:val="6E775CD9"/>
    <w:rsid w:val="6FA200D4"/>
    <w:rsid w:val="700B2A66"/>
    <w:rsid w:val="700D45CD"/>
    <w:rsid w:val="712117D7"/>
    <w:rsid w:val="71902C0D"/>
    <w:rsid w:val="72111FA0"/>
    <w:rsid w:val="72814D04"/>
    <w:rsid w:val="73745886"/>
    <w:rsid w:val="737B63EE"/>
    <w:rsid w:val="7467234B"/>
    <w:rsid w:val="74EE65C9"/>
    <w:rsid w:val="75422471"/>
    <w:rsid w:val="75697BBB"/>
    <w:rsid w:val="75803968"/>
    <w:rsid w:val="75CB690A"/>
    <w:rsid w:val="765661D4"/>
    <w:rsid w:val="7670577C"/>
    <w:rsid w:val="771D597A"/>
    <w:rsid w:val="77844FC2"/>
    <w:rsid w:val="77AC1258"/>
    <w:rsid w:val="78177BE5"/>
    <w:rsid w:val="784A7FBA"/>
    <w:rsid w:val="78E977D3"/>
    <w:rsid w:val="78F37535"/>
    <w:rsid w:val="79291741"/>
    <w:rsid w:val="79385BFA"/>
    <w:rsid w:val="793B174F"/>
    <w:rsid w:val="79B93476"/>
    <w:rsid w:val="79CF6EC5"/>
    <w:rsid w:val="79E1494E"/>
    <w:rsid w:val="7A236D15"/>
    <w:rsid w:val="7A9A5D91"/>
    <w:rsid w:val="7B0501C8"/>
    <w:rsid w:val="7B072192"/>
    <w:rsid w:val="7BC0779A"/>
    <w:rsid w:val="7C0861C2"/>
    <w:rsid w:val="7D1943FF"/>
    <w:rsid w:val="7D4D5E56"/>
    <w:rsid w:val="7D7B0C16"/>
    <w:rsid w:val="7DB646C1"/>
    <w:rsid w:val="7EC94893"/>
    <w:rsid w:val="7EE35169"/>
    <w:rsid w:val="7F5931D8"/>
    <w:rsid w:val="7F905018"/>
    <w:rsid w:val="7FB076E2"/>
    <w:rsid w:val="7FC93E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4">
    <w:name w:val="heading 1"/>
    <w:basedOn w:val="1"/>
    <w:next w:val="1"/>
    <w:qFormat/>
    <w:uiPriority w:val="1"/>
    <w:pPr>
      <w:spacing w:before="14"/>
      <w:ind w:right="173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widowControl w:val="0"/>
      <w:spacing w:after="0" w:line="360" w:lineRule="auto"/>
      <w:ind w:firstLine="420" w:firstLineChars="100"/>
      <w:jc w:val="both"/>
    </w:pPr>
    <w:rPr>
      <w:rFonts w:hint="default"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Body Text"/>
    <w:basedOn w:val="1"/>
    <w:autoRedefine/>
    <w:qFormat/>
    <w:uiPriority w:val="1"/>
    <w:rPr>
      <w:rFonts w:ascii="仿宋_GB2312" w:hAnsi="仿宋_GB2312" w:eastAsia="仿宋_GB2312" w:cs="仿宋_GB2312"/>
      <w:sz w:val="30"/>
      <w:szCs w:val="30"/>
      <w:lang w:val="zh-CN" w:eastAsia="zh-CN" w:bidi="zh-CN"/>
    </w:rPr>
  </w:style>
  <w:style w:type="paragraph" w:styleId="5">
    <w:name w:val="Plain Text"/>
    <w:basedOn w:val="1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ind w:left="1883" w:hanging="317"/>
    </w:pPr>
    <w:rPr>
      <w:rFonts w:ascii="仿宋_GB2312" w:hAnsi="仿宋_GB2312" w:eastAsia="仿宋_GB2312" w:cs="仿宋_GB2312"/>
      <w:lang w:val="zh-CN" w:eastAsia="zh-CN" w:bidi="zh-CN"/>
    </w:rPr>
  </w:style>
  <w:style w:type="paragraph" w:customStyle="1" w:styleId="16">
    <w:name w:val="Table Paragraph"/>
    <w:basedOn w:val="1"/>
    <w:qFormat/>
    <w:uiPriority w:val="1"/>
    <w:pPr>
      <w:spacing w:line="954" w:lineRule="exact"/>
    </w:pPr>
    <w:rPr>
      <w:rFonts w:ascii="方正小标宋简体" w:hAnsi="方正小标宋简体" w:eastAsia="方正小标宋简体" w:cs="方正小标宋简体"/>
      <w:lang w:val="zh-CN" w:eastAsia="zh-CN" w:bidi="zh-CN"/>
    </w:rPr>
  </w:style>
  <w:style w:type="character" w:customStyle="1" w:styleId="17">
    <w:name w:val="font11"/>
    <w:basedOn w:val="11"/>
    <w:autoRedefine/>
    <w:qFormat/>
    <w:uiPriority w:val="0"/>
    <w:rPr>
      <w:rFonts w:hint="eastAsia" w:ascii="楷体" w:hAnsi="楷体" w:eastAsia="楷体" w:cs="楷体"/>
      <w:color w:val="000000"/>
      <w:sz w:val="24"/>
      <w:szCs w:val="24"/>
      <w:u w:val="single"/>
    </w:rPr>
  </w:style>
  <w:style w:type="character" w:customStyle="1" w:styleId="18">
    <w:name w:val="font21"/>
    <w:basedOn w:val="11"/>
    <w:autoRedefine/>
    <w:qFormat/>
    <w:uiPriority w:val="0"/>
    <w:rPr>
      <w:rFonts w:hint="eastAsia" w:ascii="楷体" w:hAnsi="楷体" w:eastAsia="楷体" w:cs="楷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1660</Words>
  <Characters>1813</Characters>
  <TotalTime>30</TotalTime>
  <ScaleCrop>false</ScaleCrop>
  <LinksUpToDate>false</LinksUpToDate>
  <CharactersWithSpaces>1915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2020-05-03T14:13:00Z</dcterms:created>
  <dc:creator>lenovo</dc:creator>
  <cp:lastModifiedBy>徐梓睿</cp:lastModifiedBy>
  <cp:lastPrinted>2025-02-17T08:37:44Z</cp:lastPrinted>
  <dcterms:modified xsi:type="dcterms:W3CDTF">2025-02-17T08:51:27Z</dcterms:modified>
  <dc:title>教学〔2020〕131号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2020-05-03T00:00:00Z</vt:filetime>
  </property>
  <property fmtid="{D5CDD505-2E9C-101B-9397-08002B2CF9AE}" pid="5" name="KSOProductBuildVer">
    <vt:lpwstr>2052-12.1.0.19770</vt:lpwstr>
  </property>
  <property fmtid="{D5CDD505-2E9C-101B-9397-08002B2CF9AE}" pid="6" name="ICV">
    <vt:lpwstr>82E72FE87FDA43CABF03ED46A5F9A045</vt:lpwstr>
  </property>
  <property fmtid="{D5CDD505-2E9C-101B-9397-08002B2CF9AE}" pid="7" name="KSOTemplateDocerSaveRecord">
    <vt:lpwstr>eyJoZGlkIjoiNTk0MjY4M2NmYzgwZWFjYmVmZDlhYzFiZDg3ZjQ1ZGUiLCJ1c2VySWQiOiI0NDE0MDExNzYifQ==</vt:lpwstr>
  </property>
</Properties>
</file>