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auto"/>
        </w:rPr>
        <w:t>关于开展重点学科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auto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auto"/>
        </w:rPr>
        <w:t>检查工作的通知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eastAsia="zh-CN"/>
        </w:rPr>
        <w:t>学校各单位：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根据河南省教育厅《关于开展第九批河南省重点学科中期检查工作的通知》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教办研〔2019〕422号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文件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（见附件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和《商丘学院重点学科建设管理办法》（校行发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〔2019〕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51号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文件要求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学校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将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对立项建设的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重点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培育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学科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进行年度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检查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现将有关事项通知如下：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32" w:firstLineChars="228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一、检查范围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1.河南省教育厅文件（教研〔2019〕556号）批准的河南省第九批重点学科：电力电子与电力传动。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商丘学院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（校行发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〔2019〕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87号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批准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立项建设的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思想政治教育、中国古代文学、城市规划与设计、英语语言文学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个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校级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重点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培育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学科。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32" w:firstLineChars="228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二、检查内容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1.省级重点学科电力电子与电力传动学科按照省教育厅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文件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教办研〔2019〕422号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要求进行。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校级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重点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培育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学科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按照学校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（校行发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〔2019〕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51号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要求，对照立项计划书制定的年度任务，检查完成情况。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相关二级学院组织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重点学科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团队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人员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进行自查，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对立项以来的建设成效和问题进行全面检视，对建设目标和预期标志性成果对标检查，真实准确地核查目标、任务完成情况。重点检查在优质资源、创新团队、人才培养、科研创新、学术交流与合作等方面取得的建设成效和任务完成情况，坚持客观与主观相结合，定量与定性相结合，用数据和事实说话，重点考察建设效果与建设目标的符合度、预期标志性成果的达成度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32" w:firstLineChars="228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三、工作要求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相关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要充分认识重点学科检查工作的重要性，认真组织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自查，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整理材料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，于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2019年12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前将检查材料送至科研处办公室：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F606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1.省级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重点学科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电力电子与电力传动学科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检查材料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按省教育厅文件要求，纸质版材料提交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一式三份，电子版发邮箱：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kyc@sqxy.edu.cn。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2.校级重点学科要求写出年度检查报告（见附件2）一式三份，电子版发邮箱：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kyc@sqxy.edu.cn。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leftChars="0" w:right="0" w:firstLine="729" w:firstLineChars="228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学科带头人和学科所在学院院长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要认真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审核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提交的材料。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各学科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支撑材料应编制目录并装订成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册同检查报告一同提交。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联 系 人：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张怀锋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联系电话：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15236868896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2019年11月27日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1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</w:rPr>
        <w:t>关于开展第九批河南省重点学科中期检查工作的通知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1" w:leftChars="0" w:firstLine="0" w:firstLineChars="0"/>
        <w:textAlignment w:val="auto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商丘学院重点学科培育学科2019年度检查工作报告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1" w:leftChars="0"/>
        <w:textAlignment w:val="auto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（附件从科研处网站上下载）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E95B5"/>
    <w:multiLevelType w:val="singleLevel"/>
    <w:tmpl w:val="1A1E95B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D0373"/>
    <w:rsid w:val="03373437"/>
    <w:rsid w:val="0E6843E6"/>
    <w:rsid w:val="0FA60F8F"/>
    <w:rsid w:val="11B73F64"/>
    <w:rsid w:val="1A307CF3"/>
    <w:rsid w:val="1C841CAA"/>
    <w:rsid w:val="22B1340D"/>
    <w:rsid w:val="238F1B80"/>
    <w:rsid w:val="24E27A49"/>
    <w:rsid w:val="262605BA"/>
    <w:rsid w:val="28AD0373"/>
    <w:rsid w:val="342D6C20"/>
    <w:rsid w:val="3F9B25E5"/>
    <w:rsid w:val="40051025"/>
    <w:rsid w:val="432C7005"/>
    <w:rsid w:val="44A0110D"/>
    <w:rsid w:val="470478BD"/>
    <w:rsid w:val="49717AE9"/>
    <w:rsid w:val="4C00287C"/>
    <w:rsid w:val="522C7502"/>
    <w:rsid w:val="52540382"/>
    <w:rsid w:val="5A6605E5"/>
    <w:rsid w:val="5DAE1F2A"/>
    <w:rsid w:val="5EB41822"/>
    <w:rsid w:val="605C7F98"/>
    <w:rsid w:val="63D42719"/>
    <w:rsid w:val="769025D2"/>
    <w:rsid w:val="78813B2B"/>
    <w:rsid w:val="7C4D2456"/>
    <w:rsid w:val="7DB3508D"/>
    <w:rsid w:val="7DC50C9D"/>
    <w:rsid w:val="7FB96F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2019-11-26T06:33:00Z</dcterms:created>
  <dc:creator>Administrator</dc:creator>
  <cp:lastModifiedBy>锋升水起</cp:lastModifiedBy>
  <cp:lastPrinted>2019-11-27T06:57:00Z</cp:lastPrinted>
  <dcterms:modified xsi:type="dcterms:W3CDTF">2019-11-27T09:32:12Z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