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  件：</w:t>
      </w:r>
    </w:p>
    <w:p>
      <w:pPr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商丘学院2023年高等学历继续教育本科生申请学士学位外国语水平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考试报名流程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一、登录商丘学院高等学历继续教育综合管理系统网址：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instrText xml:space="preserve"> HYPERLINK "https://sqxy.jijiaox.com" </w:instrTex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4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https://sqxy.jijiaox.com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选择“学位外语查询”，输入学号和密码进行登录，初始密码统一为 123456  登录后，需输入身份证号和新密码进行验证，验证通过后，用新密码进行登录即可（登录后，需绑定手机号，根据监管要求密码必须是:8到15位且包含数字、大小写字母及特殊符号(_ ! @ # $ % ^ &amp; * ( ) + .)；请修改密码!）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7960" cy="2803525"/>
            <wp:effectExtent l="0" t="0" r="8890" b="15875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80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3202940"/>
            <wp:effectExtent l="0" t="0" r="5715" b="16510"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20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3135630"/>
            <wp:effectExtent l="0" t="0" r="6350" b="7620"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3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2860675"/>
            <wp:effectExtent l="0" t="0" r="8255" b="15875"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6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3320415"/>
            <wp:effectExtent l="0" t="0" r="4445" b="13335"/>
            <wp:docPr id="2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2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1920240"/>
            <wp:effectExtent l="0" t="0" r="6985" b="3810"/>
            <wp:docPr id="2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二、登录后，点击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“前往报名”，核对自己基本信息，填写手机号，按要求上传近期免冠照片和身份证正反面后，点击“提交报名”，报名后，48小时内管理员会审核，审核通过后，点击“去支付”，扫码缴费即可</w:t>
      </w:r>
    </w:p>
    <w:p>
      <w:pPr>
        <w:widowControl w:val="0"/>
        <w:numPr>
          <w:ilvl w:val="0"/>
          <w:numId w:val="0"/>
        </w:numPr>
        <w:jc w:val="both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5262880" cy="2058035"/>
            <wp:effectExtent l="0" t="0" r="13970" b="18415"/>
            <wp:docPr id="3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05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4487545"/>
            <wp:effectExtent l="0" t="0" r="6350" b="8255"/>
            <wp:docPr id="3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48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040" cy="3850640"/>
            <wp:effectExtent l="0" t="0" r="3810" b="165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85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2352040"/>
            <wp:effectExtent l="0" t="0" r="5715" b="1016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5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2110740"/>
            <wp:effectExtent l="0" t="0" r="6350" b="381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4785" cy="2865755"/>
            <wp:effectExtent l="0" t="0" r="12065" b="1079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2880" cy="2385695"/>
            <wp:effectExtent l="0" t="0" r="13970" b="1460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8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2851150"/>
            <wp:effectExtent l="0" t="0" r="3175" b="6350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5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三、如忘记密码，可点击“忘记密码”，进行密码重新设置（也需绑定手机号，用收到的短信里的密码登录）。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9865" cy="3456940"/>
            <wp:effectExtent l="0" t="0" r="6985" b="10160"/>
            <wp:docPr id="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45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3390900"/>
            <wp:effectExtent l="0" t="0" r="8255" b="0"/>
            <wp:docPr id="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2884805"/>
            <wp:effectExtent l="0" t="0" r="8255" b="10795"/>
            <wp:docPr id="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8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2926715"/>
            <wp:effectExtent l="0" t="0" r="6985" b="6985"/>
            <wp:docPr id="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2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xZTIzZGQzMzE3NzVhYjlhZDVmY2FlMDkzYTljM2QifQ=="/>
  </w:docVars>
  <w:rsids>
    <w:rsidRoot w:val="00000000"/>
    <w:rsid w:val="03245201"/>
    <w:rsid w:val="0E825C58"/>
    <w:rsid w:val="2C746FCD"/>
    <w:rsid w:val="2D00648C"/>
    <w:rsid w:val="337B5821"/>
    <w:rsid w:val="33D51415"/>
    <w:rsid w:val="44B400A6"/>
    <w:rsid w:val="525572F6"/>
    <w:rsid w:val="55D910B6"/>
    <w:rsid w:val="69976AED"/>
    <w:rsid w:val="74253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2023-09-13T01:16:00Z</dcterms:created>
  <dc:creator>muhua</dc:creator>
  <cp:lastModifiedBy>李晴</cp:lastModifiedBy>
  <dcterms:modified xsi:type="dcterms:W3CDTF">2023-11-27T06:52:12Z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932B9DA37B2F4EE18D949A6AC129F159_12</vt:lpwstr>
  </property>
</Properties>
</file>